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1D12" w14:textId="3280F0DE" w:rsidR="00F3027B" w:rsidRPr="0083178B" w:rsidRDefault="00637CBE" w:rsidP="00F3027B">
      <w:pPr>
        <w:spacing w:after="0"/>
        <w:rPr>
          <w:rFonts w:cs="Arial"/>
          <w:szCs w:val="22"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83D1" wp14:editId="17A5517D">
                <wp:simplePos x="0" y="0"/>
                <wp:positionH relativeFrom="page">
                  <wp:posOffset>1260475</wp:posOffset>
                </wp:positionH>
                <wp:positionV relativeFrom="paragraph">
                  <wp:posOffset>533400</wp:posOffset>
                </wp:positionV>
                <wp:extent cx="6686550" cy="21907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18553" w14:textId="77777777" w:rsidR="004D6647" w:rsidRPr="007C6DC8" w:rsidRDefault="004D6647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6DC8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Metodikk for </w:t>
                            </w:r>
                          </w:p>
                          <w:p w14:paraId="06A4BA2A" w14:textId="31CE79F1" w:rsidR="004D6647" w:rsidRDefault="004D6647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C6DC8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standardiserte </w:t>
                            </w:r>
                            <w:r w:rsidRPr="00F44204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p</w:t>
                            </w:r>
                            <w:r w:rsidRPr="007C6DC8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asientforløp</w:t>
                            </w:r>
                            <w:r w:rsidR="004335BC"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928D263" w14:textId="139EEA6C" w:rsidR="004335BC" w:rsidRPr="007C6DC8" w:rsidRDefault="004335BC" w:rsidP="007F745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Helse Midt-Norge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83D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99.25pt;margin-top:42pt;width:526.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" filled="f" stroked="f" strokeweight=".5pt">
                <v:textbox>
                  <w:txbxContent>
                    <w:p w14:paraId="62418553" w14:textId="77777777" w:rsidR="004D6647" w:rsidRPr="007C6DC8" w:rsidRDefault="004D6647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7C6DC8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Metodikk for </w:t>
                      </w:r>
                    </w:p>
                    <w:p w14:paraId="06A4BA2A" w14:textId="31CE79F1" w:rsidR="004D6647" w:rsidRDefault="004D6647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7C6DC8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standardiserte </w:t>
                      </w:r>
                      <w:r w:rsidRPr="00F44204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p</w:t>
                      </w:r>
                      <w:r w:rsidRPr="007C6DC8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asientforløp</w:t>
                      </w:r>
                      <w:r w:rsidR="004335BC"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928D263" w14:textId="139EEA6C" w:rsidR="004335BC" w:rsidRPr="007C6DC8" w:rsidRDefault="004335BC" w:rsidP="007F745D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Helse Midt-Norge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bookmarkStart w:id="0" w:name="_Toc38610270" w:displacedByCustomXml="next"/>
    <w:sdt>
      <w:sdtPr>
        <w:rPr>
          <w:rFonts w:asciiTheme="minorHAnsi" w:eastAsiaTheme="minorHAnsi" w:hAnsiTheme="minorHAnsi" w:cstheme="minorHAnsi"/>
          <w:bCs w:val="0"/>
          <w:color w:val="auto"/>
          <w:sz w:val="22"/>
          <w:szCs w:val="24"/>
          <w:lang w:eastAsia="en-US"/>
        </w:rPr>
        <w:id w:val="61524750"/>
        <w:docPartObj>
          <w:docPartGallery w:val="Table of Contents"/>
          <w:docPartUnique/>
        </w:docPartObj>
      </w:sdtPr>
      <w:sdtEndPr>
        <w:rPr>
          <w:color w:val="003283"/>
        </w:rPr>
      </w:sdtEndPr>
      <w:sdtContent>
        <w:p w14:paraId="3E0C19E0" w14:textId="77777777" w:rsidR="00BE78AA" w:rsidRPr="00183A04" w:rsidRDefault="00BE78AA" w:rsidP="008B1B28">
          <w:pPr>
            <w:pStyle w:val="Overskriftforinnholdsfortegnelse"/>
            <w:numPr>
              <w:ilvl w:val="0"/>
              <w:numId w:val="0"/>
            </w:numPr>
          </w:pPr>
          <w:r w:rsidRPr="00183A04">
            <w:t>Innholdsfortegnelse</w:t>
          </w:r>
        </w:p>
        <w:p w14:paraId="17BAEC03" w14:textId="096E8A5A" w:rsidR="004D6647" w:rsidRDefault="00BE78AA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 w:rsidRPr="00EE49AB">
            <w:rPr>
              <w:b w:val="0"/>
              <w:color w:val="003283"/>
            </w:rPr>
            <w:fldChar w:fldCharType="begin"/>
          </w:r>
          <w:r w:rsidRPr="00EE49AB">
            <w:rPr>
              <w:b w:val="0"/>
              <w:color w:val="003283"/>
            </w:rPr>
            <w:instrText xml:space="preserve"> TOC \o "1-3" \h \z \u </w:instrText>
          </w:r>
          <w:r w:rsidRPr="00EE49AB">
            <w:rPr>
              <w:b w:val="0"/>
              <w:color w:val="003283"/>
            </w:rPr>
            <w:fldChar w:fldCharType="separate"/>
          </w:r>
          <w:hyperlink w:anchor="_Toc142918516" w:history="1">
            <w:r w:rsidR="004D6647" w:rsidRPr="008820B9">
              <w:rPr>
                <w:rStyle w:val="Hyperkobling"/>
                <w:noProof/>
              </w:rPr>
              <w:t>1.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Innledning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_Toc142918516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4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78FCF79E" w14:textId="16D1EC67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17" w:history="1">
            <w:r w:rsidR="004D6647" w:rsidRPr="008820B9">
              <w:rPr>
                <w:rStyle w:val="Hyperkobling"/>
                <w:noProof/>
              </w:rPr>
              <w:t>1.1 Metodikken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_Toc142918517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4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1BB46202" w14:textId="46D9EE02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18" w:history="1">
            <w:r w:rsidR="004D6647" w:rsidRPr="008820B9">
              <w:rPr>
                <w:rStyle w:val="Hyperkobling"/>
                <w:noProof/>
              </w:rPr>
              <w:t>1.2 Typer standardisert pasientforløp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_Toc142918518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4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7220B912" w14:textId="3BA32E94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19" w:history="1">
            <w:r w:rsidR="004D6647" w:rsidRPr="008820B9">
              <w:rPr>
                <w:rStyle w:val="Hyperkobling"/>
                <w:noProof/>
              </w:rPr>
              <w:t>1.3 Mål for standardiserte pasientforløp er å;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_Toc142918519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4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C68D947" w14:textId="4EEF4A09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0" w:history="1">
            <w:r w:rsidR="004D6647" w:rsidRPr="008820B9">
              <w:rPr>
                <w:rStyle w:val="Hyperkobling"/>
                <w:noProof/>
              </w:rPr>
              <w:t>1.4 Evaluering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_Toc142918520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5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0D646ECF" w14:textId="3A000367" w:rsidR="004D6647" w:rsidRDefault="001F525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142918521" w:history="1">
            <w:r w:rsidR="004D6647" w:rsidRPr="008820B9">
              <w:rPr>
                <w:rStyle w:val="Hyperkobling"/>
                <w:noProof/>
              </w:rPr>
              <w:t>2.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Forankring, ledelse og roller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_Toc142918521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5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0FBB1F8" w14:textId="3C4B2199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2" w:history="1">
            <w:r w:rsidR="004D6647" w:rsidRPr="008820B9">
              <w:rPr>
                <w:rStyle w:val="Hyperkobling"/>
                <w:noProof/>
              </w:rPr>
              <w:t>2.1 Oppdragsgiver og forankring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_Toc142918522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5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32E76ED5" w14:textId="331719A6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3" w:history="1">
            <w:r w:rsidR="004D6647" w:rsidRPr="008820B9">
              <w:rPr>
                <w:rStyle w:val="Hyperkobling"/>
                <w:noProof/>
              </w:rPr>
              <w:t>2.2 Lokal forankring i linjeledelsen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_Toc142918523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5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73939EE4" w14:textId="7D261EEF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4" w:history="1">
            <w:r w:rsidR="004D6647" w:rsidRPr="008820B9">
              <w:rPr>
                <w:rStyle w:val="Hyperkobling"/>
                <w:noProof/>
              </w:rPr>
              <w:t>2.3 Forankring i førstelinjetjenesten/kommunale organer gjennom administrativt samarbeidsutvalg (ASU)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_Toc142918524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5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014395E8" w14:textId="164DDDED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5" w:history="1">
            <w:r w:rsidR="004D6647" w:rsidRPr="008820B9">
              <w:rPr>
                <w:rStyle w:val="Hyperkobling"/>
                <w:noProof/>
              </w:rPr>
              <w:t>2.4 Roller i forløpsarbeid: Forløpsansvarlig, forløpsveileder og forløpskoordinator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_Toc142918525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5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18DA892D" w14:textId="1F199419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6" w:history="1">
            <w:r w:rsidR="004D6647" w:rsidRPr="008820B9">
              <w:rPr>
                <w:rStyle w:val="Hyperkobling"/>
                <w:noProof/>
              </w:rPr>
              <w:t>2.5 Dokumentadministrator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_Toc142918526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6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12CD370D" w14:textId="31FD4607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7" w:history="1">
            <w:r w:rsidR="004D6647" w:rsidRPr="008820B9">
              <w:rPr>
                <w:rStyle w:val="Hyperkobling"/>
                <w:noProof/>
              </w:rPr>
              <w:t>2.6 Deltagere i arbeidsgruppen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_Toc142918527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6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5C5B970" w14:textId="3B8F57C6" w:rsidR="004D6647" w:rsidRDefault="001F525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142918528" w:history="1">
            <w:r w:rsidR="004D6647" w:rsidRPr="008820B9">
              <w:rPr>
                <w:rStyle w:val="Hyperkobling"/>
                <w:noProof/>
              </w:rPr>
              <w:t>3.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Arbeidsprosess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_Toc142918528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7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D67D95C" w14:textId="34FB361D" w:rsidR="004D6647" w:rsidRDefault="001F5250">
          <w:pPr>
            <w:pStyle w:val="INNH2"/>
            <w:tabs>
              <w:tab w:val="left" w:pos="660"/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29" w:history="1">
            <w:r w:rsidR="004D6647" w:rsidRPr="008820B9">
              <w:rPr>
                <w:rStyle w:val="Hyperkobling"/>
                <w:noProof/>
              </w:rPr>
              <w:t>3.1</w:t>
            </w:r>
            <w:r w:rsidR="004D664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Planlegging og utvikling av standardiserte pasientforløp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_Toc142918529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7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440A9482" w14:textId="41E7E432" w:rsidR="004D6647" w:rsidRDefault="001F5250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142918530" w:history="1">
            <w:r w:rsidR="004D6647" w:rsidRPr="008820B9">
              <w:rPr>
                <w:rStyle w:val="Hyperkobling"/>
                <w:noProof/>
              </w:rPr>
              <w:t>3.1.1 Planleggingsmøte (0-møte)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_Toc142918530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7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4F02341" w14:textId="6BE2F7F7" w:rsidR="004D6647" w:rsidRDefault="001F5250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142918531" w:history="1">
            <w:r w:rsidR="004D6647" w:rsidRPr="008820B9">
              <w:rPr>
                <w:rStyle w:val="Hyperkobling"/>
                <w:noProof/>
              </w:rPr>
              <w:t>3.1.2 Sjekkliste for utvikling av pasientforløpet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_Toc142918531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7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B856142" w14:textId="645C9D1C" w:rsidR="004D6647" w:rsidRDefault="001F5250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142918532" w:history="1">
            <w:r w:rsidR="004D6647" w:rsidRPr="008820B9">
              <w:rPr>
                <w:rStyle w:val="Hyperkobling"/>
                <w:noProof/>
              </w:rPr>
              <w:t>3.1.3 Oppstartsmøte (1. møte)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_Toc142918532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7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76F10959" w14:textId="52DA25C8" w:rsidR="004D6647" w:rsidRDefault="001F5250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142918533" w:history="1">
            <w:r w:rsidR="004D6647" w:rsidRPr="008820B9">
              <w:rPr>
                <w:rStyle w:val="Hyperkobling"/>
                <w:noProof/>
              </w:rPr>
              <w:t>3.1.4 Ferdigstillingsmøte (2. møte)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_Toc142918533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8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18009C96" w14:textId="154AC6F0" w:rsidR="004D6647" w:rsidRDefault="001F5250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142918534" w:history="1">
            <w:r w:rsidR="004D6647" w:rsidRPr="008820B9">
              <w:rPr>
                <w:rStyle w:val="Hyperkobling"/>
                <w:noProof/>
              </w:rPr>
              <w:t>3.1.5 EQS og visualisering av pasientforløpet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_Toc142918534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8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A83E6B4" w14:textId="3E8913E0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35" w:history="1">
            <w:r w:rsidR="004D6647" w:rsidRPr="008820B9">
              <w:rPr>
                <w:rStyle w:val="Hyperkobling"/>
                <w:noProof/>
              </w:rPr>
              <w:t>3.2 Høring og godkjenning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_Toc142918535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8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1367AC7" w14:textId="716E7D68" w:rsidR="004D6647" w:rsidRDefault="001F5250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142918536" w:history="1">
            <w:r w:rsidR="004D6647" w:rsidRPr="008820B9">
              <w:rPr>
                <w:rStyle w:val="Hyperkobling"/>
                <w:noProof/>
              </w:rPr>
              <w:t>3.2.1 Ekstern høring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_Toc142918536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8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02111A02" w14:textId="5B688C1C" w:rsidR="004D6647" w:rsidRDefault="001F5250">
          <w:pPr>
            <w:pStyle w:val="INNH3"/>
            <w:tabs>
              <w:tab w:val="right" w:leader="dot" w:pos="9730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142918537" w:history="1">
            <w:r w:rsidR="004D6647" w:rsidRPr="008820B9">
              <w:rPr>
                <w:rStyle w:val="Hyperkobling"/>
                <w:noProof/>
              </w:rPr>
              <w:t>3.2.2 Godkjenning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_Toc142918537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8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651F7FEA" w14:textId="35B98D6C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38" w:history="1">
            <w:r w:rsidR="004D6647" w:rsidRPr="008820B9">
              <w:rPr>
                <w:rStyle w:val="Hyperkobling"/>
                <w:noProof/>
              </w:rPr>
              <w:t>3.3 Utvikling og godkjenning av helhetlige standardiserte pasientforløp som omfatter spesialisthelsetjenesten og kommunehelsetjenesten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_Toc142918538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9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047B0EE7" w14:textId="23E05721" w:rsidR="004D6647" w:rsidRDefault="001F525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142918539" w:history="1">
            <w:r w:rsidR="004D6647" w:rsidRPr="008820B9">
              <w:rPr>
                <w:rStyle w:val="Hyperkobling"/>
                <w:noProof/>
              </w:rPr>
              <w:t>4.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Implementering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_Toc142918539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9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7FF764B1" w14:textId="09156853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40" w:history="1">
            <w:r w:rsidR="004D6647" w:rsidRPr="008820B9">
              <w:rPr>
                <w:rStyle w:val="Hyperkobling"/>
                <w:noProof/>
              </w:rPr>
              <w:t>4.1 Informasjon om nytt pasientforløp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_Toc142918540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9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50DEE405" w14:textId="29A4D998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41" w:history="1">
            <w:r w:rsidR="004D6647" w:rsidRPr="008820B9">
              <w:rPr>
                <w:rStyle w:val="Hyperkobling"/>
                <w:noProof/>
              </w:rPr>
              <w:t>4.2 Oppfølgingsmøte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_Toc142918541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9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11DE6844" w14:textId="6D0A005F" w:rsidR="004D6647" w:rsidRDefault="001F525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142918542" w:history="1">
            <w:r w:rsidR="004D6647" w:rsidRPr="008820B9">
              <w:rPr>
                <w:rStyle w:val="Hyperkobling"/>
                <w:noProof/>
              </w:rPr>
              <w:t>5.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Revisjon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_Toc142918542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9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1C52A104" w14:textId="23DE19D6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43" w:history="1">
            <w:r w:rsidR="004D6647" w:rsidRPr="008820B9">
              <w:rPr>
                <w:rStyle w:val="Hyperkobling"/>
                <w:noProof/>
              </w:rPr>
              <w:t>5.1 Revisjonsmøte 1 - oppstart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_Toc142918543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10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28F7E5A7" w14:textId="0F784D34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44" w:history="1">
            <w:r w:rsidR="004D6647" w:rsidRPr="008820B9">
              <w:rPr>
                <w:rStyle w:val="Hyperkobling"/>
                <w:noProof/>
              </w:rPr>
              <w:t>5.2 Revisjonsarbeid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_Toc142918544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10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49321148" w14:textId="1B1E4BA7" w:rsidR="004D6647" w:rsidRDefault="001F5250">
          <w:pPr>
            <w:pStyle w:val="INNH2"/>
            <w:tabs>
              <w:tab w:val="right" w:leader="dot" w:pos="973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142918545" w:history="1">
            <w:r w:rsidR="004D6647" w:rsidRPr="008820B9">
              <w:rPr>
                <w:rStyle w:val="Hyperkobling"/>
                <w:noProof/>
              </w:rPr>
              <w:t>5.2 Revisjonsmøte 2 - avslutning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_Toc142918545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10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20CDDA4A" w14:textId="7FACBA40" w:rsidR="004D6647" w:rsidRDefault="001F525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142918546" w:history="1">
            <w:r w:rsidR="004D6647" w:rsidRPr="008820B9">
              <w:rPr>
                <w:rStyle w:val="Hyperkobling"/>
                <w:noProof/>
              </w:rPr>
              <w:t>6.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Elektronisk monitorering og visualisering av standardiserte pasientforløp - eSP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_Toc142918546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10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143C0846" w14:textId="5071D567" w:rsidR="004D6647" w:rsidRDefault="001F525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142918547" w:history="1">
            <w:r w:rsidR="004D6647" w:rsidRPr="008820B9">
              <w:rPr>
                <w:rStyle w:val="Hyperkobling"/>
                <w:noProof/>
              </w:rPr>
              <w:t>7.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Kompetanse og opplæring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_Toc142918547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11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5E163288" w14:textId="0BC7FD7C" w:rsidR="004D6647" w:rsidRDefault="001F5250">
          <w:pPr>
            <w:pStyle w:val="INNH1"/>
            <w:tabs>
              <w:tab w:val="left" w:pos="44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142918548" w:history="1">
            <w:r w:rsidR="004D6647" w:rsidRPr="008820B9">
              <w:rPr>
                <w:rStyle w:val="Hyperkobling"/>
                <w:noProof/>
              </w:rPr>
              <w:t>8.</w:t>
            </w:r>
            <w:r w:rsidR="004D664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nb-NO"/>
              </w:rPr>
              <w:tab/>
            </w:r>
            <w:r w:rsidR="004D6647" w:rsidRPr="008820B9">
              <w:rPr>
                <w:rStyle w:val="Hyperkobling"/>
                <w:noProof/>
              </w:rPr>
              <w:t>Referanser</w:t>
            </w:r>
            <w:r w:rsidR="004D6647">
              <w:rPr>
                <w:noProof/>
                <w:webHidden/>
              </w:rPr>
              <w:tab/>
            </w:r>
            <w:r w:rsidR="004D6647">
              <w:rPr>
                <w:noProof/>
                <w:webHidden/>
              </w:rPr>
              <w:fldChar w:fldCharType="begin"/>
            </w:r>
            <w:r w:rsidR="004D6647">
              <w:rPr>
                <w:noProof/>
                <w:webHidden/>
              </w:rPr>
              <w:instrText xml:space="preserve"> PAGEREF _Toc142918548 \h </w:instrText>
            </w:r>
            <w:r w:rsidR="004D6647">
              <w:rPr>
                <w:noProof/>
                <w:webHidden/>
              </w:rPr>
            </w:r>
            <w:r w:rsidR="004D6647">
              <w:rPr>
                <w:noProof/>
                <w:webHidden/>
              </w:rPr>
              <w:fldChar w:fldCharType="separate"/>
            </w:r>
            <w:r w:rsidR="004D6647">
              <w:rPr>
                <w:noProof/>
                <w:webHidden/>
              </w:rPr>
              <w:t>11</w:t>
            </w:r>
            <w:r w:rsidR="004D6647">
              <w:rPr>
                <w:noProof/>
                <w:webHidden/>
              </w:rPr>
              <w:fldChar w:fldCharType="end"/>
            </w:r>
          </w:hyperlink>
        </w:p>
        <w:p w14:paraId="5CA9AA9D" w14:textId="12F68E39" w:rsidR="009F6492" w:rsidRPr="00EE49AB" w:rsidRDefault="00BE78AA">
          <w:pPr>
            <w:rPr>
              <w:bCs/>
              <w:color w:val="003283"/>
            </w:rPr>
          </w:pPr>
          <w:r w:rsidRPr="00EE49AB">
            <w:rPr>
              <w:bCs/>
              <w:color w:val="003283"/>
            </w:rPr>
            <w:fldChar w:fldCharType="end"/>
          </w:r>
        </w:p>
        <w:p w14:paraId="740326B1" w14:textId="7D962EA1" w:rsidR="00BE78AA" w:rsidRPr="00EE49AB" w:rsidRDefault="001F5250">
          <w:pPr>
            <w:rPr>
              <w:color w:val="003283"/>
            </w:rPr>
          </w:pPr>
        </w:p>
      </w:sdtContent>
    </w:sdt>
    <w:p w14:paraId="37F05674" w14:textId="77777777" w:rsidR="00D415D9" w:rsidRPr="00EE49AB" w:rsidRDefault="00D415D9" w:rsidP="008B1B28">
      <w:pPr>
        <w:pStyle w:val="Overskrift1"/>
        <w:numPr>
          <w:ilvl w:val="0"/>
          <w:numId w:val="0"/>
        </w:numPr>
        <w:ind w:left="720"/>
      </w:pPr>
      <w:bookmarkStart w:id="1" w:name="_Toc74813859"/>
    </w:p>
    <w:p w14:paraId="1A316740" w14:textId="77777777" w:rsidR="00D415D9" w:rsidRPr="00EE49AB" w:rsidRDefault="00D415D9">
      <w:pPr>
        <w:spacing w:after="0"/>
        <w:rPr>
          <w:color w:val="003283"/>
        </w:rPr>
      </w:pPr>
      <w:r w:rsidRPr="00EE49AB">
        <w:rPr>
          <w:color w:val="003283"/>
        </w:rPr>
        <w:br w:type="page"/>
      </w:r>
    </w:p>
    <w:p w14:paraId="7452C42F" w14:textId="13818185" w:rsidR="00B87360" w:rsidRPr="00890796" w:rsidRDefault="00B87360" w:rsidP="008B1B28">
      <w:pPr>
        <w:pStyle w:val="Overskrift1"/>
        <w:numPr>
          <w:ilvl w:val="0"/>
          <w:numId w:val="31"/>
        </w:numPr>
      </w:pPr>
      <w:bookmarkStart w:id="2" w:name="_Toc142918516"/>
      <w:r w:rsidRPr="00890796">
        <w:t>Innledning</w:t>
      </w:r>
      <w:bookmarkEnd w:id="1"/>
      <w:bookmarkEnd w:id="2"/>
      <w:bookmarkEnd w:id="0"/>
    </w:p>
    <w:p w14:paraId="263D3949" w14:textId="77777777" w:rsidR="00B87360" w:rsidRPr="00DA30F2" w:rsidRDefault="00B87360" w:rsidP="00B87360">
      <w:r w:rsidRPr="00DA30F2">
        <w:t>Standardiserte pasientforløp skal utarbeides i henhold til regional metodikk for standardiserte pasientforløp som gjelder for alle</w:t>
      </w:r>
      <w:r>
        <w:t xml:space="preserve"> helseforetakene</w:t>
      </w:r>
      <w:r w:rsidRPr="00DA30F2">
        <w:t xml:space="preserve"> </w:t>
      </w:r>
      <w:r>
        <w:t>(</w:t>
      </w:r>
      <w:r w:rsidRPr="00DA30F2">
        <w:t>HF-ene</w:t>
      </w:r>
      <w:r>
        <w:t>)</w:t>
      </w:r>
      <w:r w:rsidRPr="00DA30F2">
        <w:t xml:space="preserve"> i Helse Midt-Norge (HMN).</w:t>
      </w:r>
    </w:p>
    <w:p w14:paraId="15CB62E4" w14:textId="77777777" w:rsidR="00B87360" w:rsidRPr="00DA30F2" w:rsidRDefault="00B87360" w:rsidP="00B87360">
      <w:r w:rsidRPr="00DA30F2">
        <w:t xml:space="preserve">Hensikten med metodikken er å ha en felles forståelse for hva utarbeidelse av standardiserte pasientforløp innebærer. For </w:t>
      </w:r>
      <w:r w:rsidRPr="00DA30F2">
        <w:rPr>
          <w:u w:val="single"/>
        </w:rPr>
        <w:t>pasienten</w:t>
      </w:r>
      <w:r w:rsidRPr="00DA30F2">
        <w:t xml:space="preserve"> kan det bety trygghet og forutsigbarhet ved utredning, behandling og oppfølging av en sykdomstilstand. </w:t>
      </w:r>
      <w:r>
        <w:t xml:space="preserve">For </w:t>
      </w:r>
      <w:r w:rsidRPr="001130A4">
        <w:rPr>
          <w:u w:val="single"/>
        </w:rPr>
        <w:t>medarbeidere</w:t>
      </w:r>
      <w:r>
        <w:t xml:space="preserve"> i helseforetakene angir de standardiserte pasientforløpene standardiserte arbeidsbeskrivelser, prosedyrer og retningslinjer som er retningsgivende og styrende for pasientbehandlingen.</w:t>
      </w:r>
    </w:p>
    <w:p w14:paraId="369D6F3D" w14:textId="77777777" w:rsidR="00B87360" w:rsidRPr="0042011A" w:rsidRDefault="009F6492" w:rsidP="000A0B56">
      <w:pPr>
        <w:pStyle w:val="Overskrift2"/>
      </w:pPr>
      <w:bookmarkStart w:id="3" w:name="_Toc142918517"/>
      <w:r>
        <w:t xml:space="preserve">1.1 </w:t>
      </w:r>
      <w:r w:rsidR="00B87360" w:rsidRPr="0042011A">
        <w:t>Metodikken</w:t>
      </w:r>
      <w:bookmarkEnd w:id="3"/>
    </w:p>
    <w:p w14:paraId="50C149A8" w14:textId="77777777" w:rsidR="00B87360" w:rsidRPr="0010060A" w:rsidRDefault="00B87360" w:rsidP="00B87360">
      <w:pPr>
        <w:pStyle w:val="Listeavsnitt"/>
        <w:numPr>
          <w:ilvl w:val="0"/>
          <w:numId w:val="26"/>
        </w:numPr>
        <w:rPr>
          <w:lang w:val="nb-NO"/>
        </w:rPr>
      </w:pPr>
      <w:r>
        <w:rPr>
          <w:lang w:val="nb-NO"/>
        </w:rPr>
        <w:t>E</w:t>
      </w:r>
      <w:r w:rsidRPr="00E1638B">
        <w:rPr>
          <w:lang w:val="nb-NO"/>
        </w:rPr>
        <w:t>r basert på styrende dokumenter, kjerneverdiene (trygghet, respekt og k</w:t>
      </w:r>
      <w:r>
        <w:rPr>
          <w:lang w:val="nb-NO"/>
        </w:rPr>
        <w:t>valitet), visjoner og mål i HMN, samt</w:t>
      </w:r>
      <w:r w:rsidRPr="0010060A">
        <w:rPr>
          <w:lang w:val="nb-NO"/>
        </w:rPr>
        <w:t xml:space="preserve"> lovbestemte krav</w:t>
      </w:r>
      <w:r>
        <w:rPr>
          <w:lang w:val="nb-NO"/>
        </w:rPr>
        <w:t>, risikostyring og miljøledelse.</w:t>
      </w:r>
      <w:r w:rsidRPr="0010060A">
        <w:rPr>
          <w:lang w:val="nb-NO"/>
        </w:rPr>
        <w:t xml:space="preserve"> </w:t>
      </w:r>
    </w:p>
    <w:p w14:paraId="22338B59" w14:textId="77777777" w:rsidR="00B87360" w:rsidRDefault="00B87360" w:rsidP="00B87360">
      <w:pPr>
        <w:pStyle w:val="Listeavsnitt"/>
        <w:numPr>
          <w:ilvl w:val="0"/>
          <w:numId w:val="26"/>
        </w:numPr>
        <w:rPr>
          <w:lang w:val="nb-NO"/>
        </w:rPr>
      </w:pPr>
      <w:r>
        <w:rPr>
          <w:lang w:val="nb-NO"/>
        </w:rPr>
        <w:t>G</w:t>
      </w:r>
      <w:r w:rsidRPr="00E1638B">
        <w:rPr>
          <w:lang w:val="nb-NO"/>
        </w:rPr>
        <w:t>jelder for ansatte ved St. Olavs hospital</w:t>
      </w:r>
      <w:r w:rsidR="00B07BC0">
        <w:rPr>
          <w:lang w:val="nb-NO"/>
        </w:rPr>
        <w:t xml:space="preserve"> (STO)</w:t>
      </w:r>
      <w:r w:rsidRPr="00E1638B">
        <w:rPr>
          <w:lang w:val="nb-NO"/>
        </w:rPr>
        <w:t>, Helse Nord</w:t>
      </w:r>
      <w:r>
        <w:rPr>
          <w:lang w:val="nb-NO"/>
        </w:rPr>
        <w:t>-</w:t>
      </w:r>
      <w:r w:rsidRPr="00E1638B">
        <w:rPr>
          <w:lang w:val="nb-NO"/>
        </w:rPr>
        <w:t xml:space="preserve">Trøndelag (HNT) og </w:t>
      </w:r>
      <w:r>
        <w:rPr>
          <w:lang w:val="nb-NO"/>
        </w:rPr>
        <w:t>Helse Møre og Romsdal (HMR).</w:t>
      </w:r>
    </w:p>
    <w:p w14:paraId="2E759C97" w14:textId="77777777" w:rsidR="00B87360" w:rsidRDefault="00B87360" w:rsidP="00B87360">
      <w:pPr>
        <w:pStyle w:val="Ingenmellomrom"/>
      </w:pPr>
      <w:bookmarkStart w:id="4" w:name="_Toc38545258"/>
      <w:bookmarkStart w:id="5" w:name="_Toc38610272"/>
      <w:bookmarkStart w:id="6" w:name="_Toc273964004"/>
    </w:p>
    <w:p w14:paraId="71051CBA" w14:textId="77777777" w:rsidR="00B87360" w:rsidRPr="000B1330" w:rsidRDefault="00B87360" w:rsidP="00B87360">
      <w:pPr>
        <w:pStyle w:val="Ingenmellomrom"/>
        <w:rPr>
          <w:b/>
          <w:color w:val="003283"/>
          <w:sz w:val="22"/>
          <w:szCs w:val="22"/>
        </w:rPr>
      </w:pPr>
      <w:r w:rsidRPr="000B1330">
        <w:rPr>
          <w:b/>
          <w:color w:val="003283"/>
          <w:sz w:val="22"/>
          <w:szCs w:val="22"/>
        </w:rPr>
        <w:t>Definisjon</w:t>
      </w:r>
      <w:bookmarkEnd w:id="4"/>
      <w:bookmarkEnd w:id="5"/>
      <w:r w:rsidRPr="000B1330">
        <w:rPr>
          <w:b/>
          <w:color w:val="003283"/>
          <w:sz w:val="22"/>
          <w:szCs w:val="22"/>
        </w:rPr>
        <w:t xml:space="preserve"> standardisert pasientforløp (SPF)</w:t>
      </w:r>
    </w:p>
    <w:p w14:paraId="6C2BFD89" w14:textId="77777777" w:rsidR="00B87360" w:rsidRPr="0042011A" w:rsidRDefault="00B87360" w:rsidP="00B87360">
      <w:pPr>
        <w:spacing w:after="0"/>
        <w:rPr>
          <w:b/>
          <w:lang w:eastAsia="nb-NO"/>
        </w:rPr>
      </w:pPr>
      <w:r w:rsidRPr="00FE3607">
        <w:rPr>
          <w:lang w:eastAsia="nb-NO"/>
        </w:rPr>
        <w:t xml:space="preserve">Definisjonen av et standardisert pasientforløp bygger på </w:t>
      </w:r>
      <w:hyperlink r:id="rId11" w:history="1">
        <w:r w:rsidRPr="00FE3607">
          <w:rPr>
            <w:rStyle w:val="Hyperkobling"/>
            <w:rFonts w:cs="Arial"/>
            <w:szCs w:val="22"/>
            <w:lang w:eastAsia="nb-NO"/>
          </w:rPr>
          <w:t>European Pathway Association (EPA)</w:t>
        </w:r>
      </w:hyperlink>
      <w:r w:rsidRPr="00FE3607">
        <w:rPr>
          <w:lang w:eastAsia="nb-NO"/>
        </w:rPr>
        <w:t xml:space="preserve"> sin definisjon av care pathway, og fremhever følgende viktige kriterier for et standardisert pasientforløp (1): </w:t>
      </w:r>
    </w:p>
    <w:p w14:paraId="6EAA553F" w14:textId="77777777" w:rsidR="00B87360" w:rsidRPr="0042011A" w:rsidRDefault="00B87360" w:rsidP="00B87360">
      <w:pPr>
        <w:pStyle w:val="Listeavsnitt"/>
        <w:numPr>
          <w:ilvl w:val="0"/>
          <w:numId w:val="25"/>
        </w:numPr>
        <w:rPr>
          <w:b/>
          <w:lang w:val="nb-NO" w:eastAsia="nb-NO"/>
        </w:rPr>
      </w:pPr>
      <w:r w:rsidRPr="001133FD">
        <w:rPr>
          <w:lang w:val="nb-NO" w:eastAsia="nb-NO"/>
        </w:rPr>
        <w:t>En koordinert tverrfaglig prosess for en definert pasientgruppe, som kan omfatte utredning, behandling, oppfølging og omsorg</w:t>
      </w:r>
      <w:r>
        <w:rPr>
          <w:lang w:val="nb-NO" w:eastAsia="nb-NO"/>
        </w:rPr>
        <w:t xml:space="preserve">. </w:t>
      </w:r>
    </w:p>
    <w:p w14:paraId="1795420F" w14:textId="3A0C97E5" w:rsidR="00B87360" w:rsidRPr="00BD66F2" w:rsidRDefault="00B87360" w:rsidP="00B87360">
      <w:pPr>
        <w:pStyle w:val="Listeavsnitt"/>
        <w:numPr>
          <w:ilvl w:val="0"/>
          <w:numId w:val="25"/>
        </w:numPr>
        <w:rPr>
          <w:b/>
          <w:lang w:val="nb-NO" w:eastAsia="nb-NO"/>
        </w:rPr>
      </w:pPr>
      <w:r w:rsidRPr="001133FD">
        <w:rPr>
          <w:lang w:val="nb-NO" w:eastAsia="nb-NO"/>
        </w:rPr>
        <w:t>Diagnostikk, behandling og oppfølging skal være evidensbasert og skal føre til kunnskapsbasert praksis</w:t>
      </w:r>
      <w:r>
        <w:rPr>
          <w:lang w:val="nb-NO" w:eastAsia="nb-NO"/>
        </w:rPr>
        <w:t>.</w:t>
      </w:r>
    </w:p>
    <w:p w14:paraId="102BF3FA" w14:textId="04704F06" w:rsidR="00BD66F2" w:rsidRPr="001133FD" w:rsidRDefault="00BD66F2" w:rsidP="00B87360">
      <w:pPr>
        <w:pStyle w:val="Listeavsnitt"/>
        <w:numPr>
          <w:ilvl w:val="0"/>
          <w:numId w:val="25"/>
        </w:numPr>
        <w:rPr>
          <w:b/>
          <w:lang w:val="nb-NO" w:eastAsia="nb-NO"/>
        </w:rPr>
      </w:pPr>
      <w:r>
        <w:rPr>
          <w:lang w:val="nb-NO" w:eastAsia="nb-NO"/>
        </w:rPr>
        <w:t>Tilrettel</w:t>
      </w:r>
      <w:r w:rsidR="00D54850">
        <w:rPr>
          <w:lang w:val="nb-NO" w:eastAsia="nb-NO"/>
        </w:rPr>
        <w:t>egging for kommunikasjon</w:t>
      </w:r>
      <w:r w:rsidR="00F04672">
        <w:rPr>
          <w:lang w:val="nb-NO" w:eastAsia="nb-NO"/>
        </w:rPr>
        <w:t>, samvalg</w:t>
      </w:r>
      <w:r w:rsidR="00D54850">
        <w:rPr>
          <w:lang w:val="nb-NO" w:eastAsia="nb-NO"/>
        </w:rPr>
        <w:t xml:space="preserve"> og koordinering med pasient og pårørende</w:t>
      </w:r>
      <w:r w:rsidR="00F04672">
        <w:rPr>
          <w:lang w:val="nb-NO" w:eastAsia="nb-NO"/>
        </w:rPr>
        <w:t xml:space="preserve">. </w:t>
      </w:r>
    </w:p>
    <w:p w14:paraId="5413E9C7" w14:textId="77777777" w:rsidR="00B87360" w:rsidRPr="006E191E" w:rsidRDefault="00B87360" w:rsidP="00B8736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cs="Arial"/>
          <w:b/>
          <w:szCs w:val="22"/>
          <w:lang w:eastAsia="nb-NO"/>
        </w:rPr>
      </w:pPr>
    </w:p>
    <w:p w14:paraId="1AFC5734" w14:textId="77777777" w:rsidR="00B87360" w:rsidRPr="0046304C" w:rsidRDefault="009F6492" w:rsidP="000A0B56">
      <w:pPr>
        <w:pStyle w:val="Overskrift2"/>
      </w:pPr>
      <w:bookmarkStart w:id="7" w:name="_Toc38545259"/>
      <w:bookmarkStart w:id="8" w:name="_Toc38610273"/>
      <w:bookmarkStart w:id="9" w:name="_Toc411343487"/>
      <w:bookmarkStart w:id="10" w:name="_Toc480403702"/>
      <w:bookmarkStart w:id="11" w:name="_Toc480438674"/>
      <w:bookmarkStart w:id="12" w:name="_Toc500417115"/>
      <w:bookmarkStart w:id="13" w:name="_Toc74813860"/>
      <w:bookmarkStart w:id="14" w:name="_Toc142918518"/>
      <w:r>
        <w:t xml:space="preserve">1.2 </w:t>
      </w:r>
      <w:r w:rsidR="00B87360" w:rsidRPr="0046304C">
        <w:t>Typer standardisert pasientforløp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DAA2C8C" w14:textId="77777777" w:rsidR="00B87360" w:rsidRDefault="00B87360" w:rsidP="00465E70">
      <w:pPr>
        <w:rPr>
          <w:lang w:eastAsia="nb-NO"/>
        </w:rPr>
      </w:pPr>
      <w:bookmarkStart w:id="15" w:name="_Toc74813861"/>
      <w:r w:rsidRPr="003F438A">
        <w:rPr>
          <w:b/>
          <w:lang w:eastAsia="nb-NO"/>
        </w:rPr>
        <w:t>Pakkeforløp</w:t>
      </w:r>
      <w:r w:rsidR="00B07BC0">
        <w:rPr>
          <w:b/>
          <w:lang w:eastAsia="nb-NO"/>
        </w:rPr>
        <w:t xml:space="preserve"> og nasjonale pasientforløp </w:t>
      </w:r>
      <w:r w:rsidRPr="003F438A">
        <w:rPr>
          <w:lang w:eastAsia="nb-NO"/>
        </w:rPr>
        <w:t>er nasjonale retningslinjer for pasientbehandling/pasientforløp. I HMN er pakkeforløp</w:t>
      </w:r>
      <w:r w:rsidR="00AE5FF2">
        <w:rPr>
          <w:lang w:eastAsia="nb-NO"/>
        </w:rPr>
        <w:t xml:space="preserve"> og de nasjonale pasientforløpene</w:t>
      </w:r>
      <w:r w:rsidRPr="003F438A">
        <w:rPr>
          <w:lang w:eastAsia="nb-NO"/>
        </w:rPr>
        <w:t xml:space="preserve"> integrert i standardiserte pasientforløp.</w:t>
      </w:r>
      <w:bookmarkEnd w:id="15"/>
    </w:p>
    <w:p w14:paraId="647BDBB6" w14:textId="77777777" w:rsidR="00B87360" w:rsidRPr="006E191E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szCs w:val="22"/>
          <w:lang w:eastAsia="nb-NO"/>
        </w:rPr>
        <w:t xml:space="preserve">Begrepet </w:t>
      </w:r>
      <w:r>
        <w:rPr>
          <w:rFonts w:cs="Arial"/>
          <w:szCs w:val="22"/>
          <w:lang w:eastAsia="nb-NO"/>
        </w:rPr>
        <w:t xml:space="preserve">standardiserte pasientforløp </w:t>
      </w:r>
      <w:r w:rsidRPr="006E191E">
        <w:rPr>
          <w:rFonts w:cs="Arial"/>
          <w:szCs w:val="22"/>
          <w:lang w:eastAsia="nb-NO"/>
        </w:rPr>
        <w:t xml:space="preserve">dekker </w:t>
      </w:r>
      <w:r>
        <w:rPr>
          <w:rFonts w:cs="Arial"/>
          <w:szCs w:val="22"/>
          <w:lang w:eastAsia="nb-NO"/>
        </w:rPr>
        <w:t>4</w:t>
      </w:r>
      <w:r w:rsidRPr="006E191E">
        <w:rPr>
          <w:rFonts w:cs="Arial"/>
          <w:szCs w:val="22"/>
          <w:lang w:eastAsia="nb-NO"/>
        </w:rPr>
        <w:t xml:space="preserve"> hovedtyper pasientforløp: </w:t>
      </w:r>
    </w:p>
    <w:p w14:paraId="7EA8C1AF" w14:textId="77777777" w:rsidR="00B87360" w:rsidRPr="006E191E" w:rsidRDefault="00B87360" w:rsidP="00FA4A4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Sykehusinterne pasientforløp (type I),</w:t>
      </w:r>
      <w:r w:rsidRPr="006E191E">
        <w:rPr>
          <w:rFonts w:cs="Arial"/>
          <w:szCs w:val="22"/>
          <w:lang w:eastAsia="nb-NO"/>
        </w:rPr>
        <w:t xml:space="preserve"> der pasienten utredes, behandles og kontrolleres</w:t>
      </w:r>
      <w:r w:rsidRPr="006E191E">
        <w:rPr>
          <w:rFonts w:cs="Arial"/>
          <w:color w:val="FF0000"/>
          <w:szCs w:val="22"/>
          <w:lang w:eastAsia="nb-NO"/>
        </w:rPr>
        <w:t xml:space="preserve"> </w:t>
      </w:r>
      <w:r w:rsidRPr="006E191E">
        <w:rPr>
          <w:rFonts w:cs="Arial"/>
          <w:szCs w:val="22"/>
          <w:lang w:eastAsia="nb-NO"/>
        </w:rPr>
        <w:t>innenfor samme sykehus. Det forutsettes at det faglige innholdet i pasientforløp er sammenfallende for alle sykehus i regionen</w:t>
      </w:r>
      <w:r>
        <w:rPr>
          <w:rFonts w:cs="Arial"/>
          <w:szCs w:val="22"/>
          <w:lang w:eastAsia="nb-NO"/>
        </w:rPr>
        <w:t>.</w:t>
      </w:r>
      <w:r w:rsidRPr="006E191E">
        <w:rPr>
          <w:rFonts w:cs="Arial"/>
          <w:szCs w:val="22"/>
          <w:lang w:eastAsia="nb-NO"/>
        </w:rPr>
        <w:t xml:space="preserve"> </w:t>
      </w:r>
    </w:p>
    <w:p w14:paraId="2B1B5E59" w14:textId="25C85EF8" w:rsidR="00B87360" w:rsidRPr="006E191E" w:rsidRDefault="00B87360" w:rsidP="00FA4A4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HF-interne pasientforløp (type II),</w:t>
      </w:r>
      <w:r w:rsidRPr="006E191E">
        <w:rPr>
          <w:rFonts w:cs="Arial"/>
          <w:szCs w:val="22"/>
          <w:lang w:eastAsia="nb-NO"/>
        </w:rPr>
        <w:t xml:space="preserve"> der pasienten utredes, behandles og kontrolleres innenfor samme HF, men eventuelt på forskjellige sykehus i HF-et. Det forutsettes at det faglige innholdet i pasientforløp er sammenfallende for alle HF i regionen</w:t>
      </w:r>
      <w:r>
        <w:rPr>
          <w:rFonts w:cs="Arial"/>
          <w:szCs w:val="22"/>
          <w:lang w:eastAsia="nb-NO"/>
        </w:rPr>
        <w:t>.</w:t>
      </w:r>
      <w:r w:rsidRPr="006E191E">
        <w:rPr>
          <w:rFonts w:cs="Arial"/>
          <w:szCs w:val="22"/>
          <w:lang w:eastAsia="nb-NO"/>
        </w:rPr>
        <w:t xml:space="preserve"> </w:t>
      </w:r>
    </w:p>
    <w:p w14:paraId="53FF34E7" w14:textId="256CB832" w:rsidR="00B87360" w:rsidRPr="00365A27" w:rsidRDefault="00B87360" w:rsidP="00365A2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RHF-interne (regionale) pasientforløp (type III),</w:t>
      </w:r>
      <w:r w:rsidRPr="006E191E">
        <w:rPr>
          <w:rFonts w:cs="Arial"/>
          <w:szCs w:val="22"/>
          <w:lang w:eastAsia="nb-NO"/>
        </w:rPr>
        <w:t xml:space="preserve"> der pasienten utredes, behandles og kontrolleres i ulike HF i regionen, avhengig av tilgjengelig kompetanse og forutsetninger</w:t>
      </w:r>
      <w:bookmarkEnd w:id="6"/>
      <w:r>
        <w:rPr>
          <w:rFonts w:cs="Arial"/>
          <w:szCs w:val="22"/>
          <w:lang w:eastAsia="nb-NO"/>
        </w:rPr>
        <w:t>.</w:t>
      </w:r>
      <w:r w:rsidR="00B90504">
        <w:rPr>
          <w:rFonts w:cs="Arial"/>
          <w:szCs w:val="22"/>
          <w:lang w:eastAsia="nb-NO"/>
        </w:rPr>
        <w:t xml:space="preserve"> Dokumenteres i regional prosedyrebank</w:t>
      </w:r>
      <w:r w:rsidR="00365A27">
        <w:rPr>
          <w:rFonts w:cs="Arial"/>
          <w:szCs w:val="22"/>
          <w:lang w:eastAsia="nb-NO"/>
        </w:rPr>
        <w:t xml:space="preserve">, se </w:t>
      </w:r>
      <w:hyperlink r:id="rId12" w:history="1">
        <w:r w:rsidR="00365A27" w:rsidRPr="00365A27">
          <w:rPr>
            <w:rStyle w:val="Hyperkobling"/>
            <w:rFonts w:cs="Arial"/>
            <w:szCs w:val="22"/>
            <w:lang w:eastAsia="nb-NO"/>
          </w:rPr>
          <w:t>Mal for utarbeidelse av nytt pasientforløp i EQS</w:t>
        </w:r>
      </w:hyperlink>
      <w:r w:rsidR="00365A27" w:rsidRPr="00365A27">
        <w:rPr>
          <w:rFonts w:cs="Arial"/>
          <w:szCs w:val="22"/>
          <w:lang w:eastAsia="nb-NO"/>
        </w:rPr>
        <w:t>.</w:t>
      </w:r>
    </w:p>
    <w:p w14:paraId="009D6115" w14:textId="074CB8F7" w:rsidR="00B87360" w:rsidRDefault="00B87360" w:rsidP="00FA4A4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cs="Arial"/>
          <w:szCs w:val="22"/>
          <w:lang w:eastAsia="nb-NO"/>
        </w:rPr>
      </w:pPr>
      <w:r w:rsidRPr="006E191E">
        <w:rPr>
          <w:rFonts w:cs="Arial"/>
          <w:b/>
          <w:szCs w:val="22"/>
          <w:lang w:eastAsia="nb-NO"/>
        </w:rPr>
        <w:t>Helhetlige pasientforløp (type IV)</w:t>
      </w:r>
      <w:r w:rsidRPr="006E191E">
        <w:rPr>
          <w:rFonts w:cs="Arial"/>
          <w:szCs w:val="22"/>
          <w:lang w:eastAsia="nb-NO"/>
        </w:rPr>
        <w:t>: Standardisert</w:t>
      </w:r>
      <w:r w:rsidR="00E9114F">
        <w:rPr>
          <w:rFonts w:cs="Arial"/>
          <w:szCs w:val="22"/>
          <w:lang w:eastAsia="nb-NO"/>
        </w:rPr>
        <w:t>e pasientforløp for primærhelse</w:t>
      </w:r>
      <w:r w:rsidRPr="006E191E">
        <w:rPr>
          <w:rFonts w:cs="Arial"/>
          <w:szCs w:val="22"/>
          <w:lang w:eastAsia="nb-NO"/>
        </w:rPr>
        <w:t xml:space="preserve">tjenesten og spesialisthelsetjenesten. Pasientforløpet beskrives fra hjem til hjem. </w:t>
      </w:r>
      <w:bookmarkStart w:id="16" w:name="_Toc411343488"/>
    </w:p>
    <w:p w14:paraId="30A209F8" w14:textId="77777777" w:rsidR="00B87360" w:rsidRPr="006E191E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textAlignment w:val="baseline"/>
        <w:rPr>
          <w:lang w:eastAsia="nb-NO"/>
        </w:rPr>
      </w:pPr>
    </w:p>
    <w:p w14:paraId="5365306E" w14:textId="77777777" w:rsidR="00B87360" w:rsidRPr="00AA77EF" w:rsidRDefault="009F6492" w:rsidP="000A0B56">
      <w:pPr>
        <w:pStyle w:val="Overskrift2"/>
      </w:pPr>
      <w:bookmarkStart w:id="17" w:name="_Toc480403703"/>
      <w:bookmarkStart w:id="18" w:name="_Toc480438675"/>
      <w:bookmarkStart w:id="19" w:name="_Toc500417116"/>
      <w:bookmarkStart w:id="20" w:name="_Toc38545260"/>
      <w:bookmarkStart w:id="21" w:name="_Toc38610274"/>
      <w:bookmarkStart w:id="22" w:name="_Toc142918519"/>
      <w:r w:rsidRPr="009F6492">
        <w:rPr>
          <w:rStyle w:val="Overskrift2Tegn"/>
        </w:rPr>
        <w:t xml:space="preserve">1.3 </w:t>
      </w:r>
      <w:r w:rsidR="00B87360" w:rsidRPr="009F6492">
        <w:rPr>
          <w:rStyle w:val="Overskrift2Tegn"/>
        </w:rPr>
        <w:t>Mål for standardiserte pasientforløp</w:t>
      </w:r>
      <w:bookmarkEnd w:id="16"/>
      <w:bookmarkEnd w:id="17"/>
      <w:bookmarkEnd w:id="18"/>
      <w:bookmarkEnd w:id="19"/>
      <w:bookmarkEnd w:id="20"/>
      <w:bookmarkEnd w:id="21"/>
      <w:r w:rsidR="00B87360" w:rsidRPr="009F6492">
        <w:rPr>
          <w:rStyle w:val="Overskrift2Tegn"/>
        </w:rPr>
        <w:t xml:space="preserve"> er å</w:t>
      </w:r>
      <w:r w:rsidR="00B87360">
        <w:t>;</w:t>
      </w:r>
      <w:bookmarkEnd w:id="22"/>
    </w:p>
    <w:p w14:paraId="6BFFE049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color w:val="000000"/>
          <w:szCs w:val="22"/>
          <w:lang w:eastAsia="nb-NO"/>
        </w:rPr>
      </w:pPr>
      <w:r>
        <w:rPr>
          <w:rFonts w:cs="Arial"/>
          <w:color w:val="000000"/>
          <w:szCs w:val="22"/>
          <w:lang w:eastAsia="nb-NO"/>
        </w:rPr>
        <w:t>Være r</w:t>
      </w:r>
      <w:r w:rsidRPr="006E191E">
        <w:rPr>
          <w:rFonts w:cs="Arial"/>
          <w:color w:val="000000"/>
          <w:szCs w:val="22"/>
          <w:lang w:eastAsia="nb-NO"/>
        </w:rPr>
        <w:t>etningsgivende for å beskrive den daglige pasientbehandlingen</w:t>
      </w:r>
      <w:r>
        <w:rPr>
          <w:rFonts w:cs="Arial"/>
          <w:color w:val="000000"/>
          <w:szCs w:val="22"/>
          <w:lang w:eastAsia="nb-NO"/>
        </w:rPr>
        <w:t>.</w:t>
      </w:r>
    </w:p>
    <w:p w14:paraId="524C3D77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Gi </w:t>
      </w:r>
      <w:r w:rsidRPr="006E191E">
        <w:rPr>
          <w:rFonts w:cs="Arial"/>
          <w:szCs w:val="22"/>
        </w:rPr>
        <w:t>kunnskapsbasert og likeverdig pasientbehandling i alle forvaltningsnivå</w:t>
      </w:r>
      <w:r>
        <w:rPr>
          <w:rFonts w:cs="Arial"/>
          <w:szCs w:val="22"/>
        </w:rPr>
        <w:t>.</w:t>
      </w:r>
    </w:p>
    <w:p w14:paraId="51DEDC44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6E191E">
        <w:rPr>
          <w:rFonts w:cs="Arial"/>
          <w:szCs w:val="22"/>
        </w:rPr>
        <w:t xml:space="preserve">i alle involverte oversikt over behandlingsforløpet og sikre god ressursutnyttelse og </w:t>
      </w:r>
      <w:r>
        <w:rPr>
          <w:rFonts w:cs="Arial"/>
          <w:szCs w:val="22"/>
        </w:rPr>
        <w:t>s</w:t>
      </w:r>
      <w:r w:rsidRPr="006E191E">
        <w:rPr>
          <w:rFonts w:cs="Arial"/>
          <w:szCs w:val="22"/>
        </w:rPr>
        <w:t>amhandling mellom</w:t>
      </w:r>
      <w:r>
        <w:rPr>
          <w:rFonts w:cs="Arial"/>
          <w:szCs w:val="22"/>
        </w:rPr>
        <w:t xml:space="preserve"> enhetene</w:t>
      </w:r>
      <w:r w:rsidRPr="006E191E">
        <w:rPr>
          <w:rFonts w:cs="Arial"/>
          <w:szCs w:val="22"/>
        </w:rPr>
        <w:t xml:space="preserve"> som utreder, behandler og kontrollerer pasienten</w:t>
      </w:r>
      <w:r>
        <w:rPr>
          <w:rFonts w:cs="Arial"/>
          <w:szCs w:val="22"/>
        </w:rPr>
        <w:t>.</w:t>
      </w:r>
    </w:p>
    <w:p w14:paraId="6DB4F4F7" w14:textId="6BE171EA" w:rsidR="00C61C36" w:rsidRDefault="00B87360" w:rsidP="00C61C3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6E191E">
        <w:rPr>
          <w:rFonts w:cs="Arial"/>
          <w:szCs w:val="22"/>
        </w:rPr>
        <w:t>ikre god og tilpasset pasientinformasjon</w:t>
      </w:r>
      <w:r>
        <w:rPr>
          <w:rFonts w:cs="Arial"/>
          <w:szCs w:val="22"/>
        </w:rPr>
        <w:t>.</w:t>
      </w:r>
      <w:r w:rsidR="00C61C36" w:rsidRPr="00C61C36">
        <w:rPr>
          <w:rFonts w:cs="Arial"/>
          <w:szCs w:val="22"/>
        </w:rPr>
        <w:t xml:space="preserve"> </w:t>
      </w:r>
      <w:r w:rsidR="007E3585">
        <w:rPr>
          <w:rFonts w:cs="Arial"/>
          <w:szCs w:val="22"/>
        </w:rPr>
        <w:t>Tilsvarende p</w:t>
      </w:r>
      <w:r w:rsidR="00C61C36">
        <w:rPr>
          <w:rFonts w:cs="Arial"/>
          <w:szCs w:val="22"/>
        </w:rPr>
        <w:t xml:space="preserve">asientinformasjon </w:t>
      </w:r>
      <w:r w:rsidR="007E3585">
        <w:rPr>
          <w:rFonts w:cs="Arial"/>
          <w:szCs w:val="22"/>
        </w:rPr>
        <w:t xml:space="preserve">skal legges på </w:t>
      </w:r>
      <w:r w:rsidR="004B39C4">
        <w:rPr>
          <w:rFonts w:cs="Arial"/>
          <w:szCs w:val="22"/>
        </w:rPr>
        <w:t xml:space="preserve">hjemmesidene for HF-ene </w:t>
      </w:r>
      <w:r w:rsidR="007E3585">
        <w:rPr>
          <w:rFonts w:cs="Arial"/>
          <w:szCs w:val="22"/>
        </w:rPr>
        <w:t>og harmoniseres med pasientforløpet.</w:t>
      </w:r>
      <w:r w:rsidR="00F25727">
        <w:rPr>
          <w:rFonts w:cs="Arial"/>
          <w:szCs w:val="22"/>
        </w:rPr>
        <w:t xml:space="preserve"> </w:t>
      </w:r>
      <w:r w:rsidR="00F25727">
        <w:rPr>
          <w:rFonts w:cs="Arial"/>
          <w:szCs w:val="22"/>
        </w:rPr>
        <w:br/>
        <w:t xml:space="preserve">Ansvarlig: </w:t>
      </w:r>
      <w:r w:rsidR="00C61C36">
        <w:rPr>
          <w:rFonts w:cs="Arial"/>
          <w:szCs w:val="22"/>
        </w:rPr>
        <w:t>Kommunikasjonsavdelingen</w:t>
      </w:r>
      <w:r w:rsidR="004F5366">
        <w:rPr>
          <w:rFonts w:cs="Arial"/>
          <w:szCs w:val="22"/>
        </w:rPr>
        <w:t xml:space="preserve"> i de respektive HF</w:t>
      </w:r>
      <w:r w:rsidR="00C61C36">
        <w:rPr>
          <w:rFonts w:cs="Arial"/>
          <w:szCs w:val="22"/>
        </w:rPr>
        <w:t>.</w:t>
      </w:r>
    </w:p>
    <w:p w14:paraId="5226A6E2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6E191E">
        <w:rPr>
          <w:rFonts w:cs="Arial"/>
          <w:szCs w:val="22"/>
        </w:rPr>
        <w:t>ære</w:t>
      </w:r>
      <w:r>
        <w:rPr>
          <w:rFonts w:cs="Arial"/>
          <w:szCs w:val="22"/>
        </w:rPr>
        <w:t xml:space="preserve"> et</w:t>
      </w:r>
      <w:r w:rsidRPr="006E191E">
        <w:rPr>
          <w:rFonts w:cs="Arial"/>
          <w:szCs w:val="22"/>
        </w:rPr>
        <w:t xml:space="preserve"> hjelpemiddel i opplæring av studenter og ansatte</w:t>
      </w:r>
      <w:r>
        <w:rPr>
          <w:rFonts w:cs="Arial"/>
          <w:szCs w:val="22"/>
        </w:rPr>
        <w:t>.</w:t>
      </w:r>
    </w:p>
    <w:p w14:paraId="2FDD0F62" w14:textId="77777777" w:rsidR="00B87360" w:rsidRPr="006E191E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6E191E">
        <w:rPr>
          <w:rFonts w:cs="Arial"/>
          <w:szCs w:val="22"/>
        </w:rPr>
        <w:t>ære et hjelpemiddel i løpende oppfølging av pasientbehandling og gi grunnlag for forskningsbasert evaluering</w:t>
      </w:r>
      <w:r>
        <w:rPr>
          <w:rFonts w:cs="Arial"/>
          <w:szCs w:val="22"/>
        </w:rPr>
        <w:t>.</w:t>
      </w:r>
    </w:p>
    <w:p w14:paraId="4EA3EFED" w14:textId="77777777" w:rsidR="00B87360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6E191E">
        <w:rPr>
          <w:rFonts w:cs="Arial"/>
          <w:szCs w:val="22"/>
        </w:rPr>
        <w:t>ære hjelpemiddel i forebygging av uønskede hendelse</w:t>
      </w:r>
      <w:r>
        <w:rPr>
          <w:rFonts w:cs="Arial"/>
          <w:szCs w:val="22"/>
        </w:rPr>
        <w:t>r.</w:t>
      </w:r>
    </w:p>
    <w:p w14:paraId="02384253" w14:textId="77777777" w:rsidR="00B87360" w:rsidRPr="00AD21A7" w:rsidRDefault="00B87360" w:rsidP="00B8736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AD21A7">
        <w:rPr>
          <w:rFonts w:cs="Arial"/>
          <w:szCs w:val="22"/>
        </w:rPr>
        <w:t>idra til å begrense negativ påvirkning på ytre miljø</w:t>
      </w:r>
      <w:r>
        <w:rPr>
          <w:rFonts w:cs="Arial"/>
          <w:szCs w:val="22"/>
        </w:rPr>
        <w:t>.</w:t>
      </w:r>
      <w:r w:rsidRPr="00AD21A7">
        <w:rPr>
          <w:rFonts w:cs="Arial"/>
          <w:szCs w:val="22"/>
        </w:rPr>
        <w:t xml:space="preserve"> </w:t>
      </w:r>
    </w:p>
    <w:p w14:paraId="43551ADB" w14:textId="77777777" w:rsidR="00B87360" w:rsidRPr="00487D2D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rFonts w:cs="Arial"/>
          <w:szCs w:val="22"/>
        </w:rPr>
      </w:pPr>
    </w:p>
    <w:p w14:paraId="32F41FF3" w14:textId="77777777" w:rsidR="00B87360" w:rsidRPr="00577F71" w:rsidRDefault="009F6492" w:rsidP="000A0B56">
      <w:pPr>
        <w:pStyle w:val="Overskrift2"/>
        <w:rPr>
          <w:lang w:eastAsia="nb-NO"/>
        </w:rPr>
      </w:pPr>
      <w:bookmarkStart w:id="23" w:name="_Toc411343489"/>
      <w:bookmarkStart w:id="24" w:name="_Toc480403704"/>
      <w:bookmarkStart w:id="25" w:name="_Toc480438676"/>
      <w:bookmarkStart w:id="26" w:name="_Toc500417117"/>
      <w:bookmarkStart w:id="27" w:name="_Toc38545261"/>
      <w:bookmarkStart w:id="28" w:name="_Toc38610275"/>
      <w:bookmarkStart w:id="29" w:name="_Toc142918520"/>
      <w:r>
        <w:t xml:space="preserve">1.4 </w:t>
      </w:r>
      <w:r w:rsidR="00B87360" w:rsidRPr="00577F71">
        <w:t>Evaluering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5A7A7655" w14:textId="77777777" w:rsidR="00B87360" w:rsidRDefault="00B87360" w:rsidP="00B87360">
      <w:pPr>
        <w:spacing w:after="0"/>
        <w:rPr>
          <w:rFonts w:cs="Arial"/>
          <w:color w:val="000000"/>
          <w:szCs w:val="22"/>
          <w:lang w:eastAsia="nb-NO"/>
        </w:rPr>
      </w:pPr>
      <w:r w:rsidRPr="006E191E">
        <w:rPr>
          <w:rFonts w:cs="Arial"/>
          <w:color w:val="000000"/>
          <w:szCs w:val="22"/>
          <w:lang w:eastAsia="nb-NO"/>
        </w:rPr>
        <w:t xml:space="preserve">Måleparametere for hvert pasientforløp skal spesifiseres for </w:t>
      </w:r>
      <w:r>
        <w:rPr>
          <w:rFonts w:cs="Arial"/>
          <w:color w:val="000000"/>
          <w:szCs w:val="22"/>
          <w:lang w:eastAsia="nb-NO"/>
        </w:rPr>
        <w:t xml:space="preserve">monitorering og </w:t>
      </w:r>
      <w:r w:rsidRPr="006E191E">
        <w:rPr>
          <w:rFonts w:cs="Arial"/>
          <w:color w:val="000000"/>
          <w:szCs w:val="22"/>
          <w:lang w:eastAsia="nb-NO"/>
        </w:rPr>
        <w:t>evalueri</w:t>
      </w:r>
      <w:r>
        <w:rPr>
          <w:rFonts w:cs="Arial"/>
          <w:color w:val="000000"/>
          <w:szCs w:val="22"/>
          <w:lang w:eastAsia="nb-NO"/>
        </w:rPr>
        <w:t>ng i eSP</w:t>
      </w:r>
      <w:r w:rsidRPr="006E191E">
        <w:rPr>
          <w:rFonts w:cs="Arial"/>
          <w:color w:val="000000"/>
          <w:szCs w:val="22"/>
          <w:lang w:eastAsia="nb-NO"/>
        </w:rPr>
        <w:t xml:space="preserve">.  Måleparametere kan </w:t>
      </w:r>
      <w:r>
        <w:rPr>
          <w:rFonts w:cs="Arial"/>
          <w:color w:val="000000"/>
          <w:szCs w:val="22"/>
          <w:lang w:eastAsia="nb-NO"/>
        </w:rPr>
        <w:t>være I</w:t>
      </w:r>
      <w:r w:rsidRPr="006E191E">
        <w:rPr>
          <w:rFonts w:cs="Arial"/>
          <w:color w:val="000000"/>
          <w:szCs w:val="22"/>
          <w:lang w:eastAsia="nb-NO"/>
        </w:rPr>
        <w:t>CD10-koder, nasjonale frister og kvalitetsindikatorer som</w:t>
      </w:r>
      <w:r w:rsidRPr="007C711D">
        <w:rPr>
          <w:rFonts w:cs="Arial"/>
          <w:color w:val="000000"/>
          <w:szCs w:val="22"/>
          <w:lang w:eastAsia="nb-NO"/>
        </w:rPr>
        <w:t xml:space="preserve"> </w:t>
      </w:r>
      <w:r w:rsidRPr="006E191E">
        <w:rPr>
          <w:rFonts w:cs="Arial"/>
          <w:color w:val="000000"/>
          <w:szCs w:val="22"/>
          <w:lang w:eastAsia="nb-NO"/>
        </w:rPr>
        <w:t xml:space="preserve">registreres i </w:t>
      </w:r>
      <w:r>
        <w:rPr>
          <w:rFonts w:cs="Arial"/>
          <w:color w:val="000000"/>
          <w:szCs w:val="22"/>
          <w:lang w:eastAsia="nb-NO"/>
        </w:rPr>
        <w:t>det pasientadministrative systemet.</w:t>
      </w:r>
      <w:r w:rsidRPr="006E191E">
        <w:rPr>
          <w:rFonts w:cs="Arial"/>
          <w:color w:val="000000"/>
          <w:szCs w:val="22"/>
          <w:lang w:eastAsia="nb-NO"/>
        </w:rPr>
        <w:t xml:space="preserve"> Måleparameterene gir grunnlag for rapportering på regionale og nasjonale indikatorer, som visualiseres i eSP og i rapporter fra NPR (Norsk pasientregister). Tallmaterialet kan også danne grunnlag for</w:t>
      </w:r>
      <w:r>
        <w:rPr>
          <w:rFonts w:cs="Arial"/>
          <w:color w:val="000000"/>
          <w:szCs w:val="22"/>
          <w:lang w:eastAsia="nb-NO"/>
        </w:rPr>
        <w:t xml:space="preserve"> forskningsbasert evaluering av praksis. </w:t>
      </w:r>
    </w:p>
    <w:p w14:paraId="271A788B" w14:textId="77777777" w:rsidR="00B87360" w:rsidRPr="005D3E1F" w:rsidRDefault="00B87360" w:rsidP="008B1B28">
      <w:pPr>
        <w:pStyle w:val="Overskrift1"/>
        <w:numPr>
          <w:ilvl w:val="0"/>
          <w:numId w:val="0"/>
        </w:numPr>
        <w:ind w:left="720"/>
        <w:rPr>
          <w:lang w:eastAsia="nb-NO"/>
        </w:rPr>
      </w:pPr>
    </w:p>
    <w:p w14:paraId="3D8F21EC" w14:textId="77777777" w:rsidR="00B87360" w:rsidRPr="009B1E55" w:rsidRDefault="00B87360" w:rsidP="008B1B28">
      <w:pPr>
        <w:pStyle w:val="Overskrift1"/>
      </w:pPr>
      <w:bookmarkStart w:id="30" w:name="_Toc380478907"/>
      <w:bookmarkStart w:id="31" w:name="_Toc408398656"/>
      <w:bookmarkStart w:id="32" w:name="_Toc408404790"/>
      <w:bookmarkStart w:id="33" w:name="_Toc408405598"/>
      <w:bookmarkStart w:id="34" w:name="_Toc408406027"/>
      <w:bookmarkStart w:id="35" w:name="_Toc411343490"/>
      <w:bookmarkStart w:id="36" w:name="_Toc480403705"/>
      <w:bookmarkStart w:id="37" w:name="_Toc480438677"/>
      <w:bookmarkStart w:id="38" w:name="_Toc34226600"/>
      <w:bookmarkStart w:id="39" w:name="_Toc38545262"/>
      <w:bookmarkStart w:id="40" w:name="_Toc38610276"/>
      <w:bookmarkStart w:id="41" w:name="_Toc142918521"/>
      <w:r w:rsidRPr="009B1E55">
        <w:t>Forankring, ledelse og roller</w:t>
      </w:r>
      <w:bookmarkStart w:id="42" w:name="_Toc273964017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71521C4" w14:textId="77777777" w:rsidR="00B87360" w:rsidRDefault="00B87360" w:rsidP="00B87360">
      <w:r w:rsidRPr="006E191E">
        <w:t>Metodikk for standardiserte pasientforløp baseres på de styrende dokumenter som virksomheten til enhver tid følger.</w:t>
      </w:r>
    </w:p>
    <w:p w14:paraId="08C70AE7" w14:textId="63EA107F" w:rsidR="000A0B56" w:rsidRPr="000A0B56" w:rsidRDefault="00890796" w:rsidP="000A0B56">
      <w:pPr>
        <w:pStyle w:val="Overskrift2"/>
      </w:pPr>
      <w:bookmarkStart w:id="43" w:name="_Toc480403706"/>
      <w:bookmarkStart w:id="44" w:name="_Toc480438678"/>
      <w:bookmarkStart w:id="45" w:name="_Toc34226601"/>
      <w:bookmarkStart w:id="46" w:name="_Toc38545263"/>
      <w:bookmarkStart w:id="47" w:name="_Toc38610277"/>
      <w:bookmarkStart w:id="48" w:name="_Toc142918522"/>
      <w:bookmarkStart w:id="49" w:name="_Toc408404792"/>
      <w:bookmarkStart w:id="50" w:name="_Toc408405600"/>
      <w:bookmarkStart w:id="51" w:name="_Toc408406029"/>
      <w:bookmarkStart w:id="52" w:name="_Toc411343492"/>
      <w:bookmarkStart w:id="53" w:name="_Toc380478910"/>
      <w:bookmarkStart w:id="54" w:name="_Toc408398658"/>
      <w:r>
        <w:t>2</w:t>
      </w:r>
      <w:r w:rsidR="00465E70">
        <w:t>.1</w:t>
      </w:r>
      <w:r w:rsidR="00B87360">
        <w:t xml:space="preserve"> </w:t>
      </w:r>
      <w:r w:rsidR="00B87360" w:rsidRPr="00C85436">
        <w:t>Oppdragsgiver og forankring</w:t>
      </w:r>
      <w:bookmarkEnd w:id="43"/>
      <w:bookmarkEnd w:id="44"/>
      <w:bookmarkEnd w:id="45"/>
      <w:bookmarkEnd w:id="46"/>
      <w:bookmarkEnd w:id="47"/>
      <w:bookmarkEnd w:id="48"/>
    </w:p>
    <w:p w14:paraId="36EE88BC" w14:textId="5B35311A" w:rsidR="005630D8" w:rsidRPr="00F864AE" w:rsidRDefault="00B87360" w:rsidP="000A0B56">
      <w:pPr>
        <w:pStyle w:val="Listeavsnitt"/>
        <w:numPr>
          <w:ilvl w:val="0"/>
          <w:numId w:val="35"/>
        </w:numPr>
        <w:ind w:left="720"/>
        <w:rPr>
          <w:lang w:val="nb-NO" w:eastAsia="nb-NO"/>
        </w:rPr>
      </w:pPr>
      <w:r w:rsidRPr="00F864AE">
        <w:rPr>
          <w:lang w:val="nb-NO" w:eastAsia="nb-NO"/>
        </w:rPr>
        <w:t>Helse og omsorgsdepartementet (HOD)/Helsedirektoratet (HDIR) og Helse Midt-Norge RHF (HMN)</w:t>
      </w:r>
      <w:r w:rsidR="004D535E" w:rsidRPr="00F864AE">
        <w:rPr>
          <w:lang w:val="nb-NO" w:eastAsia="nb-NO"/>
        </w:rPr>
        <w:t xml:space="preserve"> </w:t>
      </w:r>
      <w:r w:rsidR="002D62FF" w:rsidRPr="00F864AE">
        <w:rPr>
          <w:lang w:val="nb-NO" w:eastAsia="nb-NO"/>
        </w:rPr>
        <w:t xml:space="preserve">kan </w:t>
      </w:r>
      <w:r w:rsidR="00313C23" w:rsidRPr="00F864AE">
        <w:rPr>
          <w:lang w:val="nb-NO" w:eastAsia="nb-NO"/>
        </w:rPr>
        <w:t xml:space="preserve">via årlige </w:t>
      </w:r>
      <w:r w:rsidR="009F3AE6" w:rsidRPr="00F864AE">
        <w:rPr>
          <w:lang w:val="nb-NO" w:eastAsia="nb-NO"/>
        </w:rPr>
        <w:t>oppdragsdokumenter</w:t>
      </w:r>
      <w:r w:rsidR="004D535E" w:rsidRPr="00F864AE">
        <w:rPr>
          <w:lang w:val="nb-NO" w:eastAsia="nb-NO"/>
        </w:rPr>
        <w:t xml:space="preserve"> </w:t>
      </w:r>
      <w:r w:rsidR="003C1B0D" w:rsidRPr="00F864AE">
        <w:rPr>
          <w:lang w:val="nb-NO" w:eastAsia="nb-NO"/>
        </w:rPr>
        <w:t xml:space="preserve">gi </w:t>
      </w:r>
      <w:r w:rsidR="004D535E" w:rsidRPr="00F864AE">
        <w:rPr>
          <w:lang w:val="nb-NO" w:eastAsia="nb-NO"/>
        </w:rPr>
        <w:t>forordninger til helseforetakene</w:t>
      </w:r>
      <w:r w:rsidR="003C1B0D" w:rsidRPr="00F864AE">
        <w:rPr>
          <w:lang w:val="nb-NO" w:eastAsia="nb-NO"/>
        </w:rPr>
        <w:t xml:space="preserve"> om å utvikle standardiserte pasientforløp</w:t>
      </w:r>
      <w:r w:rsidR="00313C23" w:rsidRPr="00F864AE">
        <w:rPr>
          <w:lang w:val="nb-NO" w:eastAsia="nb-NO"/>
        </w:rPr>
        <w:t xml:space="preserve">, </w:t>
      </w:r>
      <w:r w:rsidR="00077891">
        <w:rPr>
          <w:lang w:val="nb-NO" w:eastAsia="nb-NO"/>
        </w:rPr>
        <w:t>som for eksempel</w:t>
      </w:r>
      <w:r w:rsidR="000C2FF0" w:rsidRPr="00F864AE">
        <w:rPr>
          <w:lang w:val="nb-NO" w:eastAsia="nb-NO"/>
        </w:rPr>
        <w:t xml:space="preserve"> </w:t>
      </w:r>
      <w:r w:rsidR="00313C23" w:rsidRPr="00F864AE">
        <w:rPr>
          <w:lang w:val="nb-NO" w:eastAsia="nb-NO"/>
        </w:rPr>
        <w:t>pakkeforløp</w:t>
      </w:r>
      <w:r w:rsidR="004D535E" w:rsidRPr="00F864AE">
        <w:rPr>
          <w:lang w:val="nb-NO" w:eastAsia="nb-NO"/>
        </w:rPr>
        <w:t xml:space="preserve">. </w:t>
      </w:r>
    </w:p>
    <w:p w14:paraId="78007793" w14:textId="235008BF" w:rsidR="005630D8" w:rsidRPr="00F864AE" w:rsidRDefault="004D535E" w:rsidP="000A0B56">
      <w:pPr>
        <w:pStyle w:val="Listeavsnitt"/>
        <w:numPr>
          <w:ilvl w:val="0"/>
          <w:numId w:val="35"/>
        </w:numPr>
        <w:ind w:left="720"/>
        <w:rPr>
          <w:lang w:val="nb-NO" w:eastAsia="nb-NO"/>
        </w:rPr>
      </w:pPr>
      <w:r w:rsidRPr="00F864AE">
        <w:rPr>
          <w:lang w:val="nb-NO" w:eastAsia="nb-NO"/>
        </w:rPr>
        <w:t>De regionale fagledernettverkene</w:t>
      </w:r>
      <w:r w:rsidR="004F4D09" w:rsidRPr="00F864AE">
        <w:rPr>
          <w:lang w:val="nb-NO" w:eastAsia="nb-NO"/>
        </w:rPr>
        <w:t xml:space="preserve"> </w:t>
      </w:r>
      <w:r w:rsidRPr="00F864AE">
        <w:rPr>
          <w:lang w:val="nb-NO" w:eastAsia="nb-NO"/>
        </w:rPr>
        <w:t xml:space="preserve">kan </w:t>
      </w:r>
      <w:r w:rsidR="00313C23" w:rsidRPr="00F864AE">
        <w:rPr>
          <w:lang w:val="nb-NO" w:eastAsia="nb-NO"/>
        </w:rPr>
        <w:t xml:space="preserve">be </w:t>
      </w:r>
      <w:r w:rsidR="00356C05" w:rsidRPr="00F864AE">
        <w:rPr>
          <w:lang w:val="nb-NO" w:eastAsia="nb-NO"/>
        </w:rPr>
        <w:t xml:space="preserve">spesifikke fagmiljø </w:t>
      </w:r>
      <w:r w:rsidR="00313C23" w:rsidRPr="00F864AE">
        <w:rPr>
          <w:lang w:val="nb-NO" w:eastAsia="nb-NO"/>
        </w:rPr>
        <w:t>om utarbeidelse av pasientforløp</w:t>
      </w:r>
      <w:r w:rsidR="00356C05" w:rsidRPr="00F864AE">
        <w:rPr>
          <w:lang w:val="nb-NO" w:eastAsia="nb-NO"/>
        </w:rPr>
        <w:t xml:space="preserve"> og </w:t>
      </w:r>
      <w:r w:rsidR="003C1B0D" w:rsidRPr="00F864AE">
        <w:rPr>
          <w:lang w:val="nb-NO" w:eastAsia="nb-NO"/>
        </w:rPr>
        <w:t>delegere ansvar f</w:t>
      </w:r>
      <w:r w:rsidR="00356C05" w:rsidRPr="00F864AE">
        <w:rPr>
          <w:lang w:val="nb-NO" w:eastAsia="nb-NO"/>
        </w:rPr>
        <w:t>or oppdraget</w:t>
      </w:r>
      <w:r w:rsidRPr="00F864AE">
        <w:rPr>
          <w:lang w:val="nb-NO" w:eastAsia="nb-NO"/>
        </w:rPr>
        <w:t>.</w:t>
      </w:r>
      <w:r w:rsidR="003B1A1C" w:rsidRPr="00F864AE">
        <w:rPr>
          <w:lang w:val="nb-NO" w:eastAsia="nb-NO"/>
        </w:rPr>
        <w:t xml:space="preserve"> </w:t>
      </w:r>
    </w:p>
    <w:p w14:paraId="44F83617" w14:textId="2237203B" w:rsidR="000B3451" w:rsidRDefault="002D59DD" w:rsidP="000A0B56">
      <w:pPr>
        <w:pStyle w:val="Listeavsnitt"/>
        <w:numPr>
          <w:ilvl w:val="0"/>
          <w:numId w:val="35"/>
        </w:numPr>
        <w:ind w:left="720"/>
        <w:rPr>
          <w:lang w:val="nb-NO" w:eastAsia="nb-NO"/>
        </w:rPr>
      </w:pPr>
      <w:r w:rsidRPr="00F864AE">
        <w:rPr>
          <w:lang w:val="nb-NO" w:eastAsia="nb-NO"/>
        </w:rPr>
        <w:t>Innenfor hvert HF kan o</w:t>
      </w:r>
      <w:r w:rsidR="00B87360" w:rsidRPr="00F864AE">
        <w:rPr>
          <w:lang w:val="nb-NO" w:eastAsia="nb-NO"/>
        </w:rPr>
        <w:t>ppdragsgiver</w:t>
      </w:r>
      <w:r w:rsidR="00B257F3" w:rsidRPr="00F864AE">
        <w:rPr>
          <w:lang w:val="nb-NO" w:eastAsia="nb-NO"/>
        </w:rPr>
        <w:t xml:space="preserve"> </w:t>
      </w:r>
      <w:r w:rsidR="00B87360" w:rsidRPr="00F864AE">
        <w:rPr>
          <w:lang w:val="nb-NO" w:eastAsia="nb-NO"/>
        </w:rPr>
        <w:t>være klinikker og fagmiljø som ønsker utarbeidelse av pasientforløp for en bestemt pasientgruppe.</w:t>
      </w:r>
      <w:r w:rsidR="00B257F3" w:rsidRPr="00F864AE">
        <w:rPr>
          <w:lang w:val="nb-NO" w:eastAsia="nb-NO"/>
        </w:rPr>
        <w:t xml:space="preserve">  </w:t>
      </w:r>
    </w:p>
    <w:p w14:paraId="37DC44C3" w14:textId="77777777" w:rsidR="00671AF7" w:rsidRPr="00F864AE" w:rsidRDefault="00671AF7" w:rsidP="00671AF7">
      <w:pPr>
        <w:pStyle w:val="Listeavsnitt"/>
        <w:ind w:left="720"/>
        <w:rPr>
          <w:lang w:val="nb-NO" w:eastAsia="nb-NO"/>
        </w:rPr>
      </w:pPr>
    </w:p>
    <w:p w14:paraId="0EA333D6" w14:textId="77777777" w:rsidR="00B87360" w:rsidRPr="002256BB" w:rsidRDefault="00890796" w:rsidP="000A0B56">
      <w:pPr>
        <w:pStyle w:val="Overskrift2"/>
      </w:pPr>
      <w:bookmarkStart w:id="55" w:name="_Toc480403707"/>
      <w:bookmarkStart w:id="56" w:name="_Toc480438679"/>
      <w:bookmarkStart w:id="57" w:name="_Toc34226602"/>
      <w:bookmarkStart w:id="58" w:name="_Toc38545264"/>
      <w:bookmarkStart w:id="59" w:name="_Toc38610278"/>
      <w:bookmarkStart w:id="60" w:name="_Toc142918523"/>
      <w:r>
        <w:t>2</w:t>
      </w:r>
      <w:r w:rsidR="00B87360" w:rsidRPr="002256BB">
        <w:t xml:space="preserve">.2 </w:t>
      </w:r>
      <w:r w:rsidR="00B87360">
        <w:t>Lokal forankring i linje</w:t>
      </w:r>
      <w:r w:rsidR="00B87360" w:rsidRPr="002256BB">
        <w:t>ledelse</w:t>
      </w:r>
      <w:bookmarkEnd w:id="55"/>
      <w:bookmarkEnd w:id="56"/>
      <w:bookmarkEnd w:id="57"/>
      <w:r w:rsidR="00B87360">
        <w:t>n</w:t>
      </w:r>
      <w:bookmarkEnd w:id="58"/>
      <w:bookmarkEnd w:id="59"/>
      <w:bookmarkEnd w:id="60"/>
    </w:p>
    <w:p w14:paraId="26084EC5" w14:textId="77777777" w:rsidR="00B87360" w:rsidRPr="00DC61D0" w:rsidRDefault="00B87360" w:rsidP="00B87360">
      <w:pPr>
        <w:rPr>
          <w:lang w:eastAsia="nb-NO"/>
        </w:rPr>
      </w:pPr>
      <w:r w:rsidRPr="00DC61D0">
        <w:rPr>
          <w:lang w:eastAsia="nb-NO"/>
        </w:rPr>
        <w:t xml:space="preserve">Regionale standardiserte pasientforløp forankres og gis nødvendig prioritet i de tre helseforetakene. </w:t>
      </w:r>
    </w:p>
    <w:p w14:paraId="27C2991F" w14:textId="77777777" w:rsidR="00B87360" w:rsidRPr="002256BB" w:rsidRDefault="00890796" w:rsidP="000A0B56">
      <w:pPr>
        <w:pStyle w:val="Overskrift2"/>
      </w:pPr>
      <w:bookmarkStart w:id="61" w:name="_Toc34226603"/>
      <w:bookmarkStart w:id="62" w:name="_Toc38545265"/>
      <w:bookmarkStart w:id="63" w:name="_Toc38610279"/>
      <w:bookmarkStart w:id="64" w:name="_Toc142918524"/>
      <w:r>
        <w:t>2</w:t>
      </w:r>
      <w:r w:rsidR="00B87360" w:rsidRPr="002256BB">
        <w:t>.3 Forankring i førstelinjetjenesten/kommunale organer gjennom administrativt samarbeidsutvalg</w:t>
      </w:r>
      <w:bookmarkEnd w:id="61"/>
      <w:bookmarkEnd w:id="62"/>
      <w:bookmarkEnd w:id="63"/>
      <w:r w:rsidR="00B87360">
        <w:t xml:space="preserve"> (ASU)</w:t>
      </w:r>
      <w:bookmarkEnd w:id="64"/>
    </w:p>
    <w:p w14:paraId="6F790945" w14:textId="77777777" w:rsidR="00B87360" w:rsidRPr="00EB3106" w:rsidRDefault="00B87360" w:rsidP="00B87360">
      <w:pPr>
        <w:rPr>
          <w:lang w:eastAsia="nb-NO"/>
        </w:rPr>
      </w:pPr>
      <w:bookmarkStart w:id="65" w:name="_Toc496733091"/>
      <w:bookmarkStart w:id="66" w:name="_Toc496769521"/>
      <w:r w:rsidRPr="00EB3106">
        <w:rPr>
          <w:lang w:eastAsia="nb-NO"/>
        </w:rPr>
        <w:t xml:space="preserve">Gjelder </w:t>
      </w:r>
      <w:r>
        <w:rPr>
          <w:lang w:eastAsia="nb-NO"/>
        </w:rPr>
        <w:t xml:space="preserve">helhetlige </w:t>
      </w:r>
      <w:r>
        <w:rPr>
          <w:rFonts w:cs="Arial"/>
          <w:szCs w:val="22"/>
          <w:lang w:eastAsia="nb-NO"/>
        </w:rPr>
        <w:t>pasientforløp for primærhelsetjenesten og spesialisthelsetjenesten</w:t>
      </w:r>
      <w:r w:rsidRPr="00EB3106">
        <w:rPr>
          <w:lang w:eastAsia="nb-NO"/>
        </w:rPr>
        <w:t>,</w:t>
      </w:r>
      <w:r>
        <w:rPr>
          <w:lang w:eastAsia="nb-NO"/>
        </w:rPr>
        <w:t xml:space="preserve"> men kan også gjelde deler av sykehusinterne pasientforløp, HF-interne eller regionale pasientforløp.</w:t>
      </w:r>
      <w:bookmarkEnd w:id="65"/>
      <w:bookmarkEnd w:id="66"/>
    </w:p>
    <w:p w14:paraId="11659DCF" w14:textId="77777777" w:rsidR="00B87360" w:rsidRPr="00D244F4" w:rsidRDefault="00DC4502" w:rsidP="000A0B56">
      <w:pPr>
        <w:pStyle w:val="Overskrift2"/>
      </w:pPr>
      <w:bookmarkStart w:id="67" w:name="_Toc480403708"/>
      <w:bookmarkStart w:id="68" w:name="_Toc480438680"/>
      <w:bookmarkStart w:id="69" w:name="_Toc34226604"/>
      <w:bookmarkStart w:id="70" w:name="_Toc38545266"/>
      <w:bookmarkStart w:id="71" w:name="_Toc38610280"/>
      <w:bookmarkStart w:id="72" w:name="_Toc142918525"/>
      <w:r>
        <w:t>2</w:t>
      </w:r>
      <w:r w:rsidR="00B87360" w:rsidRPr="00D244F4">
        <w:t>.4 Roller i forløpsarbeid: Forløpsansvarlig</w:t>
      </w:r>
      <w:bookmarkStart w:id="73" w:name="_Toc408404793"/>
      <w:bookmarkStart w:id="74" w:name="_Toc408405601"/>
      <w:bookmarkStart w:id="75" w:name="_Toc408406030"/>
      <w:bookmarkStart w:id="76" w:name="_Toc408408617"/>
      <w:bookmarkStart w:id="77" w:name="_Toc408408906"/>
      <w:bookmarkStart w:id="78" w:name="_Toc411343493"/>
      <w:bookmarkEnd w:id="49"/>
      <w:bookmarkEnd w:id="50"/>
      <w:bookmarkEnd w:id="51"/>
      <w:bookmarkEnd w:id="52"/>
      <w:bookmarkEnd w:id="67"/>
      <w:bookmarkEnd w:id="68"/>
      <w:bookmarkEnd w:id="69"/>
      <w:r w:rsidR="00B87360" w:rsidRPr="00D244F4">
        <w:t>, forløpsveileder og forløpskoordinator</w:t>
      </w:r>
      <w:bookmarkEnd w:id="70"/>
      <w:bookmarkEnd w:id="71"/>
      <w:bookmarkEnd w:id="72"/>
    </w:p>
    <w:p w14:paraId="0263C221" w14:textId="77777777" w:rsidR="00B87360" w:rsidRDefault="00B87360" w:rsidP="00B87360">
      <w:r>
        <w:t>For mer informasjon om funksjon og ansvar, se funksjonsbeskrivelser:</w:t>
      </w:r>
    </w:p>
    <w:p w14:paraId="481B1ABE" w14:textId="3CE99C0C" w:rsidR="00B87360" w:rsidRPr="0021057C" w:rsidRDefault="000457AF" w:rsidP="00B87360">
      <w:pPr>
        <w:spacing w:after="0"/>
      </w:pPr>
      <w:r>
        <w:t>Regionale funksjonsbeskrivelser HMN:</w:t>
      </w:r>
    </w:p>
    <w:p w14:paraId="52DDD20D" w14:textId="1B62CB7F" w:rsidR="00B87360" w:rsidRPr="00FB0EA5" w:rsidRDefault="001F5250" w:rsidP="00B87360">
      <w:pPr>
        <w:spacing w:after="0"/>
        <w:rPr>
          <w:rStyle w:val="Hyperkobling"/>
          <w:rFonts w:ascii="Cambria" w:hAnsi="Cambria" w:cs="Times New Roman"/>
          <w:bCs/>
          <w:szCs w:val="22"/>
          <w:lang w:eastAsia="nb-NO"/>
        </w:rPr>
      </w:pPr>
      <w:hyperlink r:id="rId13" w:history="1">
        <w:r w:rsidR="00B87360" w:rsidRPr="00374E05">
          <w:rPr>
            <w:rStyle w:val="Hyperkobling"/>
            <w:szCs w:val="22"/>
          </w:rPr>
          <w:t>Funksjonsbeskrivelse forløpsansvarlig</w:t>
        </w:r>
      </w:hyperlink>
      <w:r w:rsidR="00B87360" w:rsidRPr="00FB0EA5">
        <w:rPr>
          <w:rStyle w:val="Hyperkobling"/>
          <w:szCs w:val="22"/>
        </w:rPr>
        <w:t xml:space="preserve"> </w:t>
      </w:r>
      <w:bookmarkEnd w:id="73"/>
      <w:bookmarkEnd w:id="74"/>
      <w:bookmarkEnd w:id="75"/>
      <w:bookmarkEnd w:id="76"/>
      <w:bookmarkEnd w:id="77"/>
      <w:bookmarkEnd w:id="78"/>
    </w:p>
    <w:p w14:paraId="22D02433" w14:textId="3DCBF39D" w:rsidR="00B87360" w:rsidRPr="002C0892" w:rsidRDefault="002C0892" w:rsidP="00B87360">
      <w:pPr>
        <w:spacing w:after="0"/>
        <w:rPr>
          <w:rStyle w:val="Hyperkobling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"http://eqsregional.helsemn.no/index.pl?pid=regional&amp;DocumentID=1175" </w:instrText>
      </w:r>
      <w:r>
        <w:rPr>
          <w:szCs w:val="22"/>
        </w:rPr>
        <w:fldChar w:fldCharType="separate"/>
      </w:r>
      <w:r w:rsidR="00B87360" w:rsidRPr="002C0892">
        <w:rPr>
          <w:rStyle w:val="Hyperkobling"/>
          <w:szCs w:val="22"/>
        </w:rPr>
        <w:t>Funksjonsbeskrivelse forløpsveileder</w:t>
      </w:r>
      <w:bookmarkStart w:id="79" w:name="_Toc273964019"/>
      <w:bookmarkEnd w:id="42"/>
      <w:bookmarkEnd w:id="53"/>
      <w:bookmarkEnd w:id="54"/>
    </w:p>
    <w:p w14:paraId="26098C73" w14:textId="7510670C" w:rsidR="00B87360" w:rsidRPr="002C0892" w:rsidRDefault="002C0892" w:rsidP="00B87360">
      <w:pPr>
        <w:rPr>
          <w:rStyle w:val="Hyperkobling"/>
          <w:szCs w:val="22"/>
        </w:rPr>
      </w:pPr>
      <w:r>
        <w:rPr>
          <w:szCs w:val="22"/>
        </w:rPr>
        <w:fldChar w:fldCharType="end"/>
      </w:r>
      <w:r>
        <w:rPr>
          <w:szCs w:val="22"/>
        </w:rPr>
        <w:fldChar w:fldCharType="begin"/>
      </w:r>
      <w:r>
        <w:rPr>
          <w:szCs w:val="22"/>
        </w:rPr>
        <w:instrText xml:space="preserve"> HYPERLINK "http://eqsregional.helsemn.no/index.pl?pid=regional&amp;DocumentID=1148" </w:instrText>
      </w:r>
      <w:r>
        <w:rPr>
          <w:szCs w:val="22"/>
        </w:rPr>
        <w:fldChar w:fldCharType="separate"/>
      </w:r>
      <w:r w:rsidR="00B87360" w:rsidRPr="002C0892">
        <w:rPr>
          <w:rStyle w:val="Hyperkobling"/>
          <w:szCs w:val="22"/>
        </w:rPr>
        <w:t>Forløpskoordinator</w:t>
      </w:r>
    </w:p>
    <w:p w14:paraId="575DDC09" w14:textId="361156D7" w:rsidR="00B87360" w:rsidRDefault="002C0892" w:rsidP="00B87360">
      <w:pPr>
        <w:spacing w:after="0"/>
      </w:pPr>
      <w:r>
        <w:rPr>
          <w:szCs w:val="22"/>
        </w:rPr>
        <w:fldChar w:fldCharType="end"/>
      </w:r>
      <w:r w:rsidR="00B87360">
        <w:t xml:space="preserve"> </w:t>
      </w:r>
    </w:p>
    <w:p w14:paraId="211D673A" w14:textId="77777777" w:rsidR="00B87360" w:rsidRPr="001B4402" w:rsidRDefault="00DC4502" w:rsidP="000A0B56">
      <w:pPr>
        <w:pStyle w:val="Overskrift2"/>
      </w:pPr>
      <w:bookmarkStart w:id="80" w:name="_Toc34226607"/>
      <w:bookmarkStart w:id="81" w:name="_Toc38545267"/>
      <w:bookmarkStart w:id="82" w:name="_Toc38610281"/>
      <w:bookmarkStart w:id="83" w:name="_Toc142918526"/>
      <w:r>
        <w:t>2</w:t>
      </w:r>
      <w:r w:rsidR="00B87360" w:rsidRPr="001B4402">
        <w:t>.5 Dokumentadministrator</w:t>
      </w:r>
      <w:bookmarkEnd w:id="80"/>
      <w:bookmarkEnd w:id="81"/>
      <w:bookmarkEnd w:id="82"/>
      <w:bookmarkEnd w:id="83"/>
    </w:p>
    <w:p w14:paraId="000DD432" w14:textId="6DA0C111" w:rsidR="00B87360" w:rsidRDefault="00B87360" w:rsidP="00B87360">
      <w:pPr>
        <w:shd w:val="clear" w:color="auto" w:fill="FFFFFF"/>
        <w:rPr>
          <w:szCs w:val="22"/>
        </w:rPr>
      </w:pPr>
      <w:r>
        <w:rPr>
          <w:szCs w:val="22"/>
        </w:rPr>
        <w:t xml:space="preserve">Når pasientforløpet er utviklet oppnevnes en </w:t>
      </w:r>
      <w:r w:rsidRPr="00E35150">
        <w:rPr>
          <w:szCs w:val="22"/>
        </w:rPr>
        <w:t>ansatt i aktuel</w:t>
      </w:r>
      <w:r>
        <w:rPr>
          <w:szCs w:val="22"/>
        </w:rPr>
        <w:t>t</w:t>
      </w:r>
      <w:r w:rsidRPr="00E35150">
        <w:rPr>
          <w:szCs w:val="22"/>
        </w:rPr>
        <w:t xml:space="preserve"> </w:t>
      </w:r>
      <w:r>
        <w:rPr>
          <w:szCs w:val="22"/>
        </w:rPr>
        <w:t>fagområde som dokumentadministrator</w:t>
      </w:r>
      <w:r w:rsidRPr="00E35150">
        <w:rPr>
          <w:szCs w:val="22"/>
        </w:rPr>
        <w:t xml:space="preserve"> </w:t>
      </w:r>
      <w:r>
        <w:rPr>
          <w:szCs w:val="22"/>
        </w:rPr>
        <w:t xml:space="preserve">(helst samme person som lokal forløpeveileder) </w:t>
      </w:r>
      <w:r w:rsidRPr="00E35150">
        <w:rPr>
          <w:szCs w:val="22"/>
        </w:rPr>
        <w:t>for prosesskartene (hovedforløpet og delforløpene)</w:t>
      </w:r>
      <w:r w:rsidR="003A6ACA">
        <w:rPr>
          <w:szCs w:val="22"/>
        </w:rPr>
        <w:t xml:space="preserve"> i</w:t>
      </w:r>
      <w:r w:rsidR="004E0687">
        <w:rPr>
          <w:szCs w:val="22"/>
        </w:rPr>
        <w:t xml:space="preserve"> </w:t>
      </w:r>
      <w:r>
        <w:rPr>
          <w:szCs w:val="22"/>
        </w:rPr>
        <w:t>EQS</w:t>
      </w:r>
      <w:r w:rsidRPr="00E35150">
        <w:rPr>
          <w:szCs w:val="22"/>
        </w:rPr>
        <w:t xml:space="preserve">. Vedkommende skal ha administrativt ansvar for oppfølging av dokumenter i pasientforløpet. </w:t>
      </w:r>
    </w:p>
    <w:p w14:paraId="2D923784" w14:textId="0AF1CA90" w:rsidR="00B87360" w:rsidRPr="00FB0EA5" w:rsidRDefault="00DC4502" w:rsidP="000A0B56">
      <w:pPr>
        <w:pStyle w:val="Overskrift2"/>
      </w:pPr>
      <w:bookmarkStart w:id="84" w:name="_Toc34226608"/>
      <w:bookmarkStart w:id="85" w:name="_Toc38545268"/>
      <w:bookmarkStart w:id="86" w:name="_Toc38610282"/>
      <w:bookmarkStart w:id="87" w:name="_Toc142918527"/>
      <w:bookmarkStart w:id="88" w:name="_Toc380478912"/>
      <w:bookmarkStart w:id="89" w:name="_Toc408398661"/>
      <w:bookmarkStart w:id="90" w:name="_Toc408404796"/>
      <w:bookmarkStart w:id="91" w:name="_Toc408405604"/>
      <w:bookmarkStart w:id="92" w:name="_Toc408406033"/>
      <w:bookmarkStart w:id="93" w:name="_Toc411343497"/>
      <w:bookmarkStart w:id="94" w:name="_Toc480403720"/>
      <w:bookmarkStart w:id="95" w:name="_Toc480438692"/>
      <w:r>
        <w:t>2</w:t>
      </w:r>
      <w:r w:rsidR="00B87360" w:rsidRPr="001B4402">
        <w:t>.6</w:t>
      </w:r>
      <w:r w:rsidR="00B87360" w:rsidRPr="00FB0EA5">
        <w:t xml:space="preserve"> Deltagere i arbeidsgruppen</w:t>
      </w:r>
      <w:bookmarkEnd w:id="84"/>
      <w:bookmarkEnd w:id="85"/>
      <w:bookmarkEnd w:id="86"/>
      <w:bookmarkEnd w:id="87"/>
      <w:r w:rsidR="00B87360" w:rsidRPr="00FB0EA5">
        <w:t xml:space="preserve"> </w:t>
      </w:r>
      <w:bookmarkEnd w:id="79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5D688304" w14:textId="77777777" w:rsidR="00B87360" w:rsidRPr="00080113" w:rsidRDefault="00B87360" w:rsidP="00B87360">
      <w:pPr>
        <w:spacing w:after="0"/>
        <w:rPr>
          <w:szCs w:val="22"/>
          <w:lang w:eastAsia="nb-NO"/>
        </w:rPr>
      </w:pPr>
      <w:bookmarkStart w:id="96" w:name="_Toc480403721"/>
      <w:bookmarkStart w:id="97" w:name="_Toc480438693"/>
      <w:r>
        <w:rPr>
          <w:szCs w:val="22"/>
          <w:lang w:eastAsia="nb-NO"/>
        </w:rPr>
        <w:t xml:space="preserve">Arbeidsgruppen </w:t>
      </w:r>
      <w:r w:rsidRPr="00080113">
        <w:rPr>
          <w:szCs w:val="22"/>
          <w:lang w:eastAsia="nb-NO"/>
        </w:rPr>
        <w:t>skal være tverrfaglig sammensatt av fagpersoner som har faglige roller i pasientforløpet</w:t>
      </w:r>
      <w:bookmarkEnd w:id="96"/>
      <w:bookmarkEnd w:id="97"/>
      <w:r>
        <w:rPr>
          <w:szCs w:val="22"/>
          <w:lang w:eastAsia="nb-NO"/>
        </w:rPr>
        <w:t>. Deltakerne skal;</w:t>
      </w:r>
    </w:p>
    <w:p w14:paraId="0D77238C" w14:textId="0906F592" w:rsidR="00B87360" w:rsidRPr="00080113" w:rsidRDefault="00B87360" w:rsidP="00B87360">
      <w:pPr>
        <w:numPr>
          <w:ilvl w:val="0"/>
          <w:numId w:val="8"/>
        </w:numPr>
        <w:spacing w:after="0"/>
        <w:rPr>
          <w:szCs w:val="22"/>
          <w:lang w:eastAsia="nb-NO"/>
        </w:rPr>
      </w:pPr>
      <w:bookmarkStart w:id="98" w:name="_Toc480403722"/>
      <w:bookmarkStart w:id="99" w:name="_Toc480438694"/>
      <w:r>
        <w:rPr>
          <w:rFonts w:cs="Arial"/>
          <w:szCs w:val="22"/>
          <w:lang w:eastAsia="nb-NO"/>
        </w:rPr>
        <w:t>D</w:t>
      </w:r>
      <w:r w:rsidRPr="00080113">
        <w:rPr>
          <w:rFonts w:cs="Arial"/>
          <w:szCs w:val="22"/>
          <w:lang w:eastAsia="nb-NO"/>
        </w:rPr>
        <w:t>elta og gi innspill for utvikling og forbedring av pasientforløpet</w:t>
      </w:r>
      <w:bookmarkEnd w:id="98"/>
      <w:bookmarkEnd w:id="99"/>
      <w:r w:rsidRPr="00080113">
        <w:rPr>
          <w:rFonts w:cs="Arial"/>
          <w:szCs w:val="22"/>
          <w:lang w:eastAsia="nb-NO"/>
        </w:rPr>
        <w:t xml:space="preserve"> </w:t>
      </w:r>
    </w:p>
    <w:p w14:paraId="2E9B6556" w14:textId="7A73CD81" w:rsidR="00B87360" w:rsidRPr="00080113" w:rsidRDefault="00B87360" w:rsidP="00B87360">
      <w:pPr>
        <w:numPr>
          <w:ilvl w:val="0"/>
          <w:numId w:val="8"/>
        </w:numPr>
        <w:spacing w:after="0"/>
        <w:rPr>
          <w:szCs w:val="22"/>
          <w:lang w:eastAsia="nb-NO"/>
        </w:rPr>
      </w:pPr>
      <w:bookmarkStart w:id="100" w:name="_Toc480403723"/>
      <w:bookmarkStart w:id="101" w:name="_Toc480438695"/>
      <w:r>
        <w:rPr>
          <w:rFonts w:cs="Arial"/>
          <w:szCs w:val="22"/>
          <w:lang w:eastAsia="nb-NO"/>
        </w:rPr>
        <w:t>P</w:t>
      </w:r>
      <w:r w:rsidRPr="00080113">
        <w:rPr>
          <w:rFonts w:cs="Arial"/>
          <w:szCs w:val="22"/>
          <w:lang w:eastAsia="nb-NO"/>
        </w:rPr>
        <w:t>rodusere og/eller revidere nødvendige dokumenter</w:t>
      </w:r>
      <w:bookmarkEnd w:id="100"/>
      <w:bookmarkEnd w:id="101"/>
    </w:p>
    <w:p w14:paraId="1A8B65EB" w14:textId="076F7738" w:rsidR="00B87360" w:rsidRDefault="00B87360" w:rsidP="00B87360">
      <w:pPr>
        <w:numPr>
          <w:ilvl w:val="0"/>
          <w:numId w:val="8"/>
        </w:numPr>
        <w:spacing w:after="0"/>
        <w:rPr>
          <w:rFonts w:cs="Arial"/>
          <w:szCs w:val="22"/>
          <w:lang w:eastAsia="nb-NO"/>
        </w:rPr>
      </w:pPr>
      <w:bookmarkStart w:id="102" w:name="_Toc480403724"/>
      <w:bookmarkStart w:id="103" w:name="_Toc480438696"/>
      <w:r>
        <w:rPr>
          <w:rFonts w:cs="Arial"/>
          <w:szCs w:val="22"/>
          <w:lang w:eastAsia="nb-NO"/>
        </w:rPr>
        <w:t>S</w:t>
      </w:r>
      <w:r w:rsidRPr="00080113">
        <w:rPr>
          <w:rFonts w:cs="Arial"/>
          <w:szCs w:val="22"/>
          <w:lang w:eastAsia="nb-NO"/>
        </w:rPr>
        <w:t>ikre involvering av fagområder, avdelinger, enheter og profesjoner</w:t>
      </w:r>
      <w:bookmarkEnd w:id="102"/>
      <w:bookmarkEnd w:id="103"/>
      <w:r w:rsidRPr="00080113">
        <w:rPr>
          <w:rFonts w:cs="Arial"/>
          <w:szCs w:val="22"/>
          <w:lang w:eastAsia="nb-NO"/>
        </w:rPr>
        <w:t xml:space="preserve"> </w:t>
      </w:r>
    </w:p>
    <w:p w14:paraId="70D19B65" w14:textId="77777777" w:rsidR="00B87360" w:rsidRPr="00080113" w:rsidRDefault="00B87360" w:rsidP="00B87360">
      <w:pPr>
        <w:spacing w:after="0"/>
        <w:ind w:left="720"/>
        <w:rPr>
          <w:rFonts w:cs="Arial"/>
          <w:szCs w:val="22"/>
          <w:lang w:eastAsia="nb-NO"/>
        </w:rPr>
      </w:pPr>
    </w:p>
    <w:p w14:paraId="34436648" w14:textId="77777777" w:rsidR="00B87360" w:rsidRPr="00080113" w:rsidRDefault="00B87360" w:rsidP="00B87360">
      <w:pPr>
        <w:spacing w:after="0"/>
        <w:rPr>
          <w:rFonts w:cs="Arial"/>
          <w:szCs w:val="22"/>
        </w:rPr>
      </w:pPr>
      <w:r w:rsidRPr="00080113">
        <w:rPr>
          <w:szCs w:val="22"/>
          <w:lang w:eastAsia="nb-NO"/>
        </w:rPr>
        <w:t>Aktuelle fagpersoner orienteres om oppstart av nye pasientforløp og inviteres til å delta på planleggingsmøte (0-møte), oppstartsmøte (møte 1) og ferdigstillingsmø</w:t>
      </w:r>
      <w:r>
        <w:rPr>
          <w:szCs w:val="22"/>
          <w:lang w:eastAsia="nb-NO"/>
        </w:rPr>
        <w:t>te (møte 2) av forløpsveileder:</w:t>
      </w:r>
    </w:p>
    <w:p w14:paraId="18B7A3E9" w14:textId="2AFD8540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Aktuell klinikksjef / avdelingssjef</w:t>
      </w:r>
      <w:r>
        <w:rPr>
          <w:rFonts w:cs="Arial"/>
          <w:szCs w:val="22"/>
        </w:rPr>
        <w:t xml:space="preserve"> / leder av fagområde</w:t>
      </w:r>
      <w:r w:rsidRPr="00080113">
        <w:rPr>
          <w:rFonts w:cs="Arial"/>
          <w:szCs w:val="22"/>
        </w:rPr>
        <w:t>, eller andre fagpersoner som utpekes av disse</w:t>
      </w:r>
    </w:p>
    <w:p w14:paraId="5817ED9F" w14:textId="5C73E1A0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Forløpsansvarlige</w:t>
      </w:r>
      <w:r w:rsidR="004202EE">
        <w:rPr>
          <w:rFonts w:cs="Arial"/>
          <w:szCs w:val="22"/>
        </w:rPr>
        <w:t xml:space="preserve"> (FA)</w:t>
      </w:r>
    </w:p>
    <w:p w14:paraId="2903CDA5" w14:textId="1CF4A6DF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Forløpsveiledere</w:t>
      </w:r>
      <w:r w:rsidR="004202EE">
        <w:rPr>
          <w:rFonts w:cs="Arial"/>
          <w:szCs w:val="22"/>
        </w:rPr>
        <w:t xml:space="preserve"> (FV)</w:t>
      </w:r>
      <w:r w:rsidRPr="00080113">
        <w:rPr>
          <w:rFonts w:cs="Arial"/>
          <w:szCs w:val="22"/>
        </w:rPr>
        <w:t xml:space="preserve"> </w:t>
      </w:r>
    </w:p>
    <w:p w14:paraId="11F50777" w14:textId="1D5E5E6E" w:rsidR="00B87360" w:rsidRPr="00080113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Forløpskoordinator(er)</w:t>
      </w:r>
      <w:r w:rsidR="004202EE">
        <w:rPr>
          <w:rFonts w:cs="Arial"/>
          <w:szCs w:val="22"/>
        </w:rPr>
        <w:t xml:space="preserve"> (FK)</w:t>
      </w:r>
    </w:p>
    <w:p w14:paraId="002C0F84" w14:textId="43492A00" w:rsidR="00B87360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>Andre fagpersoner ved behov (evt. seksjonsledere, opplæringsansvarlige)</w:t>
      </w:r>
    </w:p>
    <w:p w14:paraId="20A07D1D" w14:textId="77777777" w:rsidR="00B87360" w:rsidRDefault="00B87360" w:rsidP="00B87360">
      <w:pPr>
        <w:spacing w:after="0"/>
        <w:rPr>
          <w:rFonts w:cs="Arial"/>
          <w:szCs w:val="22"/>
          <w:lang w:eastAsia="nb-NO"/>
        </w:rPr>
      </w:pPr>
    </w:p>
    <w:p w14:paraId="47EC892B" w14:textId="77777777" w:rsidR="00B87360" w:rsidRPr="00080113" w:rsidRDefault="00B87360" w:rsidP="00B87360">
      <w:pPr>
        <w:spacing w:after="0"/>
        <w:rPr>
          <w:rFonts w:cs="Arial"/>
          <w:szCs w:val="22"/>
          <w:lang w:eastAsia="nb-NO"/>
        </w:rPr>
      </w:pPr>
      <w:r w:rsidRPr="00080113">
        <w:rPr>
          <w:rFonts w:cs="Arial"/>
          <w:szCs w:val="22"/>
          <w:lang w:eastAsia="nb-NO"/>
        </w:rPr>
        <w:t xml:space="preserve">For å sikre gode pasientforløp </w:t>
      </w:r>
      <w:r>
        <w:rPr>
          <w:rFonts w:cs="Arial"/>
          <w:szCs w:val="22"/>
          <w:lang w:eastAsia="nb-NO"/>
        </w:rPr>
        <w:t xml:space="preserve">kan </w:t>
      </w:r>
      <w:r w:rsidRPr="00080113">
        <w:rPr>
          <w:rFonts w:cs="Arial"/>
          <w:szCs w:val="22"/>
          <w:lang w:eastAsia="nb-NO"/>
        </w:rPr>
        <w:t>sentrale aktører</w:t>
      </w:r>
      <w:r w:rsidRPr="0075176B">
        <w:rPr>
          <w:rFonts w:cs="Arial"/>
          <w:szCs w:val="22"/>
          <w:lang w:eastAsia="nb-NO"/>
        </w:rPr>
        <w:t xml:space="preserve"> </w:t>
      </w:r>
      <w:r w:rsidRPr="00080113">
        <w:rPr>
          <w:rFonts w:cs="Arial"/>
          <w:szCs w:val="22"/>
          <w:lang w:eastAsia="nb-NO"/>
        </w:rPr>
        <w:t xml:space="preserve">inviteres: </w:t>
      </w:r>
    </w:p>
    <w:p w14:paraId="585702F9" w14:textId="77777777" w:rsidR="00B87360" w:rsidRPr="009D3A49" w:rsidRDefault="00B87360" w:rsidP="00B87360">
      <w:pPr>
        <w:numPr>
          <w:ilvl w:val="0"/>
          <w:numId w:val="15"/>
        </w:numPr>
        <w:spacing w:after="0"/>
        <w:rPr>
          <w:rFonts w:cs="Arial"/>
          <w:b/>
          <w:color w:val="002060"/>
          <w:szCs w:val="22"/>
          <w:lang w:eastAsia="nb-NO"/>
        </w:rPr>
      </w:pPr>
      <w:r w:rsidRPr="009D3A49">
        <w:rPr>
          <w:rFonts w:cs="Arial"/>
          <w:b/>
          <w:color w:val="002060"/>
          <w:szCs w:val="22"/>
          <w:lang w:eastAsia="nb-NO"/>
        </w:rPr>
        <w:t>Brukerrepresentant</w:t>
      </w:r>
    </w:p>
    <w:p w14:paraId="1D19E7D2" w14:textId="77777777" w:rsidR="00B87360" w:rsidRPr="00A4046E" w:rsidRDefault="00B87360" w:rsidP="00B87360">
      <w:pPr>
        <w:spacing w:after="0"/>
        <w:ind w:left="720"/>
        <w:rPr>
          <w:rFonts w:cs="Arial"/>
          <w:szCs w:val="22"/>
          <w:lang w:eastAsia="nb-NO"/>
        </w:rPr>
      </w:pPr>
      <w:r w:rsidRPr="00A4046E">
        <w:rPr>
          <w:rFonts w:cs="Arial"/>
          <w:szCs w:val="22"/>
          <w:lang w:eastAsia="nb-NO"/>
        </w:rPr>
        <w:t xml:space="preserve">Utnevnes av Brukerutvalget i aktuelt HF. </w:t>
      </w:r>
      <w:r>
        <w:rPr>
          <w:rFonts w:cs="Arial"/>
          <w:szCs w:val="22"/>
          <w:lang w:eastAsia="nb-NO"/>
        </w:rPr>
        <w:t>Prosedyrer for oppnevning av brukerrepresentant, s</w:t>
      </w:r>
      <w:r w:rsidRPr="00A4046E">
        <w:rPr>
          <w:rFonts w:cs="Arial"/>
          <w:szCs w:val="22"/>
          <w:lang w:eastAsia="nb-NO"/>
        </w:rPr>
        <w:t xml:space="preserve">e </w:t>
      </w:r>
      <w:r>
        <w:rPr>
          <w:rFonts w:cs="Arial"/>
          <w:szCs w:val="22"/>
          <w:lang w:eastAsia="nb-NO"/>
        </w:rPr>
        <w:t xml:space="preserve">under </w:t>
      </w:r>
      <w:r w:rsidRPr="007C03B9">
        <w:rPr>
          <w:rFonts w:cs="Arial"/>
          <w:i/>
          <w:szCs w:val="22"/>
          <w:lang w:eastAsia="nb-NO"/>
        </w:rPr>
        <w:t>Relatert</w:t>
      </w:r>
      <w:r w:rsidRPr="00A4046E">
        <w:rPr>
          <w:rFonts w:cs="Arial"/>
          <w:szCs w:val="22"/>
          <w:lang w:eastAsia="nb-NO"/>
        </w:rPr>
        <w:t xml:space="preserve">. </w:t>
      </w:r>
      <w:r w:rsidRPr="00A4046E">
        <w:rPr>
          <w:szCs w:val="22"/>
          <w:lang w:eastAsia="nb-NO"/>
        </w:rPr>
        <w:t>Ved lokale og regionale pasientforløp inviteres bruker fra det HF som har forløpsansvaret</w:t>
      </w:r>
      <w:r>
        <w:rPr>
          <w:szCs w:val="22"/>
          <w:lang w:eastAsia="nb-NO"/>
        </w:rPr>
        <w:t>.</w:t>
      </w:r>
    </w:p>
    <w:p w14:paraId="05DF2335" w14:textId="77777777" w:rsidR="00B87360" w:rsidRPr="009D3A49" w:rsidRDefault="00B87360" w:rsidP="00B87360">
      <w:pPr>
        <w:pStyle w:val="Listeavsnitt"/>
        <w:numPr>
          <w:ilvl w:val="0"/>
          <w:numId w:val="15"/>
        </w:numPr>
        <w:rPr>
          <w:b/>
          <w:color w:val="002060"/>
          <w:szCs w:val="22"/>
          <w:lang w:val="nb-NO" w:eastAsia="nb-NO"/>
        </w:rPr>
      </w:pPr>
      <w:r w:rsidRPr="009D3A49">
        <w:rPr>
          <w:b/>
          <w:color w:val="002060"/>
          <w:szCs w:val="22"/>
          <w:lang w:val="nb-NO" w:eastAsia="nb-NO"/>
        </w:rPr>
        <w:t>Tverrfaglig medvirkning</w:t>
      </w:r>
    </w:p>
    <w:p w14:paraId="5C565968" w14:textId="77777777" w:rsidR="00172308" w:rsidRPr="00FB46D9" w:rsidRDefault="000B2A6E" w:rsidP="00604E51">
      <w:pPr>
        <w:pStyle w:val="Listeavsnitt"/>
        <w:ind w:left="720"/>
        <w:rPr>
          <w:rFonts w:cs="Arial"/>
          <w:szCs w:val="22"/>
          <w:lang w:val="nb-NO" w:eastAsia="nb-NO"/>
        </w:rPr>
      </w:pPr>
      <w:r w:rsidRPr="00FB46D9">
        <w:rPr>
          <w:szCs w:val="22"/>
          <w:lang w:val="nb-NO"/>
        </w:rPr>
        <w:t>For å s</w:t>
      </w:r>
      <w:r w:rsidR="000A5113" w:rsidRPr="00FB46D9">
        <w:rPr>
          <w:szCs w:val="22"/>
          <w:lang w:val="nb-NO"/>
        </w:rPr>
        <w:t>ikre nødven</w:t>
      </w:r>
      <w:r w:rsidR="00817EE7" w:rsidRPr="00FB46D9">
        <w:rPr>
          <w:szCs w:val="22"/>
          <w:lang w:val="nb-NO"/>
        </w:rPr>
        <w:t>dig kompetanse i p</w:t>
      </w:r>
      <w:r w:rsidR="000A5113" w:rsidRPr="00FB46D9">
        <w:rPr>
          <w:szCs w:val="22"/>
          <w:lang w:val="nb-NO" w:eastAsia="nb-NO"/>
        </w:rPr>
        <w:t>asientforløpene er</w:t>
      </w:r>
      <w:r w:rsidR="00B87360" w:rsidRPr="00FB46D9">
        <w:rPr>
          <w:szCs w:val="22"/>
          <w:lang w:val="nb-NO" w:eastAsia="nb-NO"/>
        </w:rPr>
        <w:t xml:space="preserve"> </w:t>
      </w:r>
      <w:r w:rsidR="00817EE7" w:rsidRPr="00FB46D9">
        <w:rPr>
          <w:szCs w:val="22"/>
          <w:lang w:val="nb-NO" w:eastAsia="nb-NO"/>
        </w:rPr>
        <w:t xml:space="preserve">det </w:t>
      </w:r>
      <w:r w:rsidR="00B87360" w:rsidRPr="00FB46D9">
        <w:rPr>
          <w:szCs w:val="22"/>
          <w:lang w:val="nb-NO" w:eastAsia="nb-NO"/>
        </w:rPr>
        <w:t>behov for deltagelse av representant</w:t>
      </w:r>
      <w:r w:rsidRPr="00FB46D9">
        <w:rPr>
          <w:szCs w:val="22"/>
          <w:lang w:val="nb-NO" w:eastAsia="nb-NO"/>
        </w:rPr>
        <w:t>er</w:t>
      </w:r>
      <w:r w:rsidR="00F33B37" w:rsidRPr="00FB46D9">
        <w:rPr>
          <w:szCs w:val="22"/>
          <w:lang w:val="nb-NO" w:eastAsia="nb-NO"/>
        </w:rPr>
        <w:t xml:space="preserve"> som </w:t>
      </w:r>
      <w:r w:rsidR="00B87360" w:rsidRPr="00FB46D9">
        <w:rPr>
          <w:szCs w:val="22"/>
          <w:lang w:val="nb-NO" w:eastAsia="nb-NO"/>
        </w:rPr>
        <w:t>ha</w:t>
      </w:r>
      <w:r w:rsidR="00F33B37" w:rsidRPr="00FB46D9">
        <w:rPr>
          <w:szCs w:val="22"/>
          <w:lang w:val="nb-NO" w:eastAsia="nb-NO"/>
        </w:rPr>
        <w:t>r</w:t>
      </w:r>
      <w:r w:rsidR="00B87360" w:rsidRPr="00FB46D9">
        <w:rPr>
          <w:szCs w:val="22"/>
          <w:lang w:val="nb-NO" w:eastAsia="nb-NO"/>
        </w:rPr>
        <w:t xml:space="preserve"> definerte oppgaver i pasientbehandlingen</w:t>
      </w:r>
      <w:r w:rsidRPr="00FB46D9">
        <w:rPr>
          <w:szCs w:val="22"/>
          <w:lang w:val="nb-NO" w:eastAsia="nb-NO"/>
        </w:rPr>
        <w:t>. F</w:t>
      </w:r>
      <w:r w:rsidR="000A5113" w:rsidRPr="00FB46D9">
        <w:rPr>
          <w:szCs w:val="22"/>
          <w:lang w:val="nb-NO" w:eastAsia="nb-NO"/>
        </w:rPr>
        <w:t>ølgende inviteres</w:t>
      </w:r>
      <w:r w:rsidR="00172308" w:rsidRPr="00FB46D9">
        <w:rPr>
          <w:szCs w:val="22"/>
          <w:lang w:val="nb-NO" w:eastAsia="nb-NO"/>
        </w:rPr>
        <w:t xml:space="preserve">:  </w:t>
      </w:r>
    </w:p>
    <w:p w14:paraId="77B0CA9D" w14:textId="77777777" w:rsidR="00C03779" w:rsidRPr="00FB46D9" w:rsidRDefault="00F33B37" w:rsidP="00172308">
      <w:pPr>
        <w:pStyle w:val="Listeavsnitt"/>
        <w:numPr>
          <w:ilvl w:val="1"/>
          <w:numId w:val="15"/>
        </w:numPr>
        <w:rPr>
          <w:szCs w:val="22"/>
          <w:lang w:val="nb-NO" w:eastAsia="nb-NO"/>
        </w:rPr>
      </w:pPr>
      <w:r w:rsidRPr="00FB46D9">
        <w:rPr>
          <w:szCs w:val="22"/>
          <w:lang w:val="nb-NO" w:eastAsia="nb-NO"/>
        </w:rPr>
        <w:t>F</w:t>
      </w:r>
      <w:r w:rsidR="00B87360" w:rsidRPr="00FB46D9">
        <w:rPr>
          <w:szCs w:val="22"/>
          <w:lang w:val="nb-NO" w:eastAsia="nb-NO"/>
        </w:rPr>
        <w:t>ysioterapeut, ergoterapeut, logoped,</w:t>
      </w:r>
      <w:r w:rsidR="00172308" w:rsidRPr="00FB46D9">
        <w:rPr>
          <w:szCs w:val="22"/>
          <w:lang w:val="nb-NO" w:eastAsia="nb-NO"/>
        </w:rPr>
        <w:t xml:space="preserve"> ernæringsfysiolog</w:t>
      </w:r>
    </w:p>
    <w:p w14:paraId="5459CF16" w14:textId="34FB4522" w:rsidR="00B87360" w:rsidRPr="00FB46D9" w:rsidRDefault="009B04EB" w:rsidP="00172308">
      <w:pPr>
        <w:pStyle w:val="Listeavsnitt"/>
        <w:numPr>
          <w:ilvl w:val="1"/>
          <w:numId w:val="15"/>
        </w:numPr>
        <w:rPr>
          <w:szCs w:val="22"/>
          <w:lang w:val="nb-NO"/>
        </w:rPr>
      </w:pPr>
      <w:r w:rsidRPr="00FB46D9">
        <w:rPr>
          <w:szCs w:val="22"/>
          <w:lang w:val="nb-NO"/>
        </w:rPr>
        <w:t>Lærings</w:t>
      </w:r>
      <w:r w:rsidR="00554815">
        <w:rPr>
          <w:szCs w:val="22"/>
          <w:lang w:val="nb-NO"/>
        </w:rPr>
        <w:t>-</w:t>
      </w:r>
      <w:r w:rsidRPr="00FB46D9">
        <w:rPr>
          <w:szCs w:val="22"/>
          <w:lang w:val="nb-NO"/>
        </w:rPr>
        <w:t xml:space="preserve"> og mestring</w:t>
      </w:r>
      <w:r w:rsidR="0061259D" w:rsidRPr="00FB46D9">
        <w:rPr>
          <w:szCs w:val="22"/>
          <w:lang w:val="nb-NO"/>
        </w:rPr>
        <w:t>s</w:t>
      </w:r>
      <w:r w:rsidRPr="00FB46D9">
        <w:rPr>
          <w:szCs w:val="22"/>
          <w:lang w:val="nb-NO"/>
        </w:rPr>
        <w:t>senter</w:t>
      </w:r>
      <w:r w:rsidR="00B87360" w:rsidRPr="00FB46D9">
        <w:rPr>
          <w:szCs w:val="22"/>
          <w:lang w:val="nb-NO"/>
        </w:rPr>
        <w:t xml:space="preserve"> (LMS)</w:t>
      </w:r>
      <w:r w:rsidR="00172308" w:rsidRPr="00FB46D9">
        <w:rPr>
          <w:szCs w:val="22"/>
          <w:lang w:val="nb-NO"/>
        </w:rPr>
        <w:t xml:space="preserve"> </w:t>
      </w:r>
    </w:p>
    <w:p w14:paraId="146A681F" w14:textId="77777777" w:rsidR="00817EE7" w:rsidRPr="00FB46D9" w:rsidRDefault="00817EE7" w:rsidP="00172308">
      <w:pPr>
        <w:pStyle w:val="Listeavsnitt"/>
        <w:numPr>
          <w:ilvl w:val="1"/>
          <w:numId w:val="15"/>
        </w:numPr>
        <w:rPr>
          <w:szCs w:val="22"/>
          <w:lang w:val="nb-NO"/>
        </w:rPr>
      </w:pPr>
      <w:r w:rsidRPr="00FB46D9">
        <w:rPr>
          <w:szCs w:val="22"/>
          <w:lang w:val="nb-NO"/>
        </w:rPr>
        <w:t xml:space="preserve">Farmasøyt </w:t>
      </w:r>
    </w:p>
    <w:p w14:paraId="51291AAB" w14:textId="77777777" w:rsidR="00B87360" w:rsidRPr="0063734B" w:rsidRDefault="00B87360" w:rsidP="00B87360">
      <w:pPr>
        <w:pStyle w:val="Listeavsnitt"/>
        <w:numPr>
          <w:ilvl w:val="0"/>
          <w:numId w:val="15"/>
        </w:numPr>
        <w:rPr>
          <w:b/>
          <w:color w:val="002060"/>
          <w:szCs w:val="22"/>
        </w:rPr>
      </w:pPr>
      <w:r w:rsidRPr="000A5113">
        <w:rPr>
          <w:b/>
          <w:color w:val="002060"/>
          <w:szCs w:val="22"/>
          <w:lang w:val="nb-NO"/>
        </w:rPr>
        <w:t>Kommunik</w:t>
      </w:r>
      <w:r w:rsidR="00FB46D9">
        <w:rPr>
          <w:b/>
          <w:color w:val="002060"/>
          <w:szCs w:val="22"/>
        </w:rPr>
        <w:t>asjonsavdelingen</w:t>
      </w:r>
    </w:p>
    <w:p w14:paraId="30F0EECF" w14:textId="77777777" w:rsidR="00B87360" w:rsidRPr="00000768" w:rsidRDefault="00B87360" w:rsidP="00B87360">
      <w:pPr>
        <w:spacing w:after="0"/>
        <w:ind w:left="708"/>
        <w:rPr>
          <w:szCs w:val="22"/>
        </w:rPr>
      </w:pPr>
      <w:r w:rsidRPr="00000768">
        <w:rPr>
          <w:szCs w:val="22"/>
        </w:rPr>
        <w:t>Representant for kommunikasjonsavdelingen i aktuelt HF inviteres for å sikre at nettbasert pasientinformasjon blir ivaretatt i prosessen/forløpsarbeidet</w:t>
      </w:r>
      <w:r>
        <w:rPr>
          <w:szCs w:val="22"/>
        </w:rPr>
        <w:t>.</w:t>
      </w:r>
    </w:p>
    <w:p w14:paraId="26064920" w14:textId="77777777" w:rsidR="00B87360" w:rsidRPr="0063734B" w:rsidRDefault="00B87360" w:rsidP="00B8736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eastAsia="Times"/>
          <w:b/>
          <w:color w:val="002060"/>
          <w:szCs w:val="22"/>
        </w:rPr>
      </w:pPr>
      <w:r w:rsidRPr="0063734B">
        <w:rPr>
          <w:rFonts w:cs="Arial"/>
          <w:b/>
          <w:color w:val="002060"/>
          <w:szCs w:val="22"/>
        </w:rPr>
        <w:t>Representant for kommunehelsetjenesten</w:t>
      </w:r>
    </w:p>
    <w:p w14:paraId="5A3026DE" w14:textId="77777777" w:rsidR="00B87360" w:rsidRPr="000C5DD5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eastAsia="Times"/>
          <w:szCs w:val="22"/>
        </w:rPr>
      </w:pPr>
      <w:r>
        <w:rPr>
          <w:rFonts w:cs="Arial"/>
          <w:szCs w:val="22"/>
        </w:rPr>
        <w:t xml:space="preserve">Ved </w:t>
      </w:r>
      <w:r w:rsidR="00C64CF0">
        <w:rPr>
          <w:rFonts w:cs="Arial"/>
          <w:szCs w:val="22"/>
        </w:rPr>
        <w:t>STO</w:t>
      </w:r>
      <w:r w:rsidR="00B5478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og HNT oppnevnes</w:t>
      </w:r>
      <w:r w:rsidRPr="000C5DD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representant for kommunehelsetjenesten </w:t>
      </w:r>
      <w:r w:rsidRPr="000C5DD5">
        <w:rPr>
          <w:rFonts w:cs="Arial"/>
          <w:szCs w:val="22"/>
        </w:rPr>
        <w:t xml:space="preserve">av </w:t>
      </w:r>
      <w:r w:rsidRPr="00FC2D87">
        <w:rPr>
          <w:rFonts w:cs="Arial"/>
          <w:i/>
          <w:szCs w:val="22"/>
        </w:rPr>
        <w:t>Administrativt samarbeidsutvalg (ASU</w:t>
      </w:r>
      <w:r w:rsidRPr="000C5DD5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og av </w:t>
      </w:r>
      <w:r w:rsidRPr="00FC2D87">
        <w:rPr>
          <w:rFonts w:cs="Arial"/>
          <w:i/>
          <w:szCs w:val="22"/>
        </w:rPr>
        <w:t>Overordna samhandlingsutval (OSU)</w:t>
      </w:r>
      <w:r>
        <w:rPr>
          <w:rFonts w:cs="Arial"/>
          <w:szCs w:val="22"/>
        </w:rPr>
        <w:t xml:space="preserve"> for HMR. A</w:t>
      </w:r>
      <w:r w:rsidRPr="000C5DD5">
        <w:rPr>
          <w:rFonts w:cs="Arial"/>
          <w:szCs w:val="22"/>
        </w:rPr>
        <w:t>rbeidsutvalget for ASU (AU)</w:t>
      </w:r>
      <w:r>
        <w:rPr>
          <w:rFonts w:cs="Arial"/>
          <w:szCs w:val="22"/>
        </w:rPr>
        <w:t xml:space="preserve"> kan også oppnevne kommunale representanter. Se under Relatert</w:t>
      </w:r>
      <w:r w:rsidRPr="000C5DD5">
        <w:rPr>
          <w:rFonts w:cs="Arial"/>
          <w:szCs w:val="22"/>
        </w:rPr>
        <w:t>.</w:t>
      </w:r>
      <w:r w:rsidRPr="007C03B9">
        <w:rPr>
          <w:rFonts w:cs="Arial"/>
          <w:szCs w:val="22"/>
        </w:rPr>
        <w:t xml:space="preserve"> </w:t>
      </w:r>
    </w:p>
    <w:p w14:paraId="044FEF1D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2"/>
        </w:rPr>
      </w:pPr>
    </w:p>
    <w:p w14:paraId="0994E48F" w14:textId="77777777" w:rsidR="00D415D9" w:rsidRDefault="00D415D9" w:rsidP="00B87360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2"/>
        </w:rPr>
      </w:pPr>
    </w:p>
    <w:p w14:paraId="3010FE31" w14:textId="77777777" w:rsidR="00B87360" w:rsidRPr="003A5E38" w:rsidRDefault="00B87360" w:rsidP="008B1B28">
      <w:pPr>
        <w:pStyle w:val="Overskrift1"/>
      </w:pPr>
      <w:bookmarkStart w:id="104" w:name="_Toc480403729"/>
      <w:bookmarkStart w:id="105" w:name="_Toc480438700"/>
      <w:bookmarkStart w:id="106" w:name="_Toc34226609"/>
      <w:bookmarkStart w:id="107" w:name="_Toc38545269"/>
      <w:bookmarkStart w:id="108" w:name="_Toc38610283"/>
      <w:bookmarkStart w:id="109" w:name="_Toc142918528"/>
      <w:r w:rsidRPr="003A5E38">
        <w:t>Arbeidsprosess</w:t>
      </w:r>
      <w:bookmarkEnd w:id="104"/>
      <w:bookmarkEnd w:id="105"/>
      <w:bookmarkEnd w:id="106"/>
      <w:bookmarkEnd w:id="107"/>
      <w:bookmarkEnd w:id="108"/>
      <w:bookmarkEnd w:id="109"/>
    </w:p>
    <w:p w14:paraId="16F47924" w14:textId="2ED859E3" w:rsidR="00206933" w:rsidRDefault="00B87360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  <w:r>
        <w:rPr>
          <w:rFonts w:cs="Arial"/>
          <w:szCs w:val="22"/>
        </w:rPr>
        <w:t>Figur 1</w:t>
      </w:r>
      <w:r w:rsidRPr="00080113">
        <w:rPr>
          <w:rFonts w:cs="Arial"/>
          <w:szCs w:val="22"/>
        </w:rPr>
        <w:t xml:space="preserve"> viser innhold og ønsket framdrift i arbeidet med utvikling av standard</w:t>
      </w:r>
      <w:r>
        <w:rPr>
          <w:rFonts w:cs="Arial"/>
          <w:szCs w:val="22"/>
        </w:rPr>
        <w:t>iserte pasientforløp i HMN-RHF:</w:t>
      </w:r>
    </w:p>
    <w:p w14:paraId="3BD81DAA" w14:textId="784D86EE" w:rsidR="00206933" w:rsidRDefault="00EE662B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513E590A" wp14:editId="054B4C56">
            <wp:extent cx="6184900" cy="1990725"/>
            <wp:effectExtent l="0" t="0" r="635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D673" w14:textId="77777777" w:rsidR="00206933" w:rsidRDefault="00206933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</w:p>
    <w:p w14:paraId="548DF5DC" w14:textId="77777777" w:rsidR="00206933" w:rsidRDefault="00206933" w:rsidP="00B87360">
      <w:pPr>
        <w:autoSpaceDE w:val="0"/>
        <w:autoSpaceDN w:val="0"/>
        <w:adjustRightInd w:val="0"/>
        <w:spacing w:after="0"/>
        <w:rPr>
          <w:noProof/>
          <w:lang w:eastAsia="nb-NO"/>
        </w:rPr>
      </w:pPr>
    </w:p>
    <w:p w14:paraId="651DCAF7" w14:textId="77777777" w:rsidR="00B87360" w:rsidRDefault="00B87360" w:rsidP="000A0B56">
      <w:pPr>
        <w:pStyle w:val="Overskrift2"/>
        <w:numPr>
          <w:ilvl w:val="1"/>
          <w:numId w:val="32"/>
        </w:numPr>
      </w:pPr>
      <w:bookmarkStart w:id="110" w:name="_Toc38545270"/>
      <w:bookmarkStart w:id="111" w:name="_Toc38610284"/>
      <w:bookmarkStart w:id="112" w:name="_Toc142918529"/>
      <w:bookmarkStart w:id="113" w:name="_Toc380478916"/>
      <w:bookmarkStart w:id="114" w:name="_Toc408398665"/>
      <w:bookmarkStart w:id="115" w:name="_Toc408404800"/>
      <w:bookmarkStart w:id="116" w:name="_Toc408405608"/>
      <w:bookmarkStart w:id="117" w:name="_Toc408406037"/>
      <w:bookmarkStart w:id="118" w:name="_Toc411343505"/>
      <w:bookmarkStart w:id="119" w:name="_Toc480403734"/>
      <w:bookmarkStart w:id="120" w:name="_Toc480438705"/>
      <w:bookmarkStart w:id="121" w:name="_Toc34226611"/>
      <w:r>
        <w:t>Planlegging og u</w:t>
      </w:r>
      <w:r w:rsidRPr="00310255">
        <w:t>tvikling av standardiserte pasientforløp</w:t>
      </w:r>
      <w:bookmarkEnd w:id="110"/>
      <w:bookmarkEnd w:id="111"/>
      <w:bookmarkEnd w:id="112"/>
    </w:p>
    <w:p w14:paraId="430061F6" w14:textId="77777777" w:rsidR="00351E62" w:rsidRPr="00351E62" w:rsidRDefault="00351E62" w:rsidP="00351E62">
      <w:pPr>
        <w:pStyle w:val="Listeavsnitt"/>
        <w:ind w:left="780"/>
        <w:rPr>
          <w:lang w:val="nb-NO"/>
        </w:rPr>
      </w:pPr>
    </w:p>
    <w:p w14:paraId="00BAFA5B" w14:textId="77777777" w:rsidR="00B87360" w:rsidRPr="00351E62" w:rsidRDefault="00DC4502" w:rsidP="00F37BBC">
      <w:pPr>
        <w:pStyle w:val="Overskrift3"/>
      </w:pPr>
      <w:bookmarkStart w:id="122" w:name="_Toc38545271"/>
      <w:bookmarkStart w:id="123" w:name="_Toc38610285"/>
      <w:bookmarkStart w:id="124" w:name="_Toc142918530"/>
      <w:r>
        <w:t>3</w:t>
      </w:r>
      <w:r w:rsidR="00B87360" w:rsidRPr="00351E62">
        <w:t>.1.1 Planleggingsmøte (0-møte)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14:paraId="20231C53" w14:textId="77777777" w:rsidR="00B87360" w:rsidRPr="004B7EB5" w:rsidRDefault="00B87360" w:rsidP="00B87360">
      <w:pPr>
        <w:rPr>
          <w:rFonts w:cs="Arial"/>
          <w:color w:val="FF0000"/>
          <w:szCs w:val="22"/>
        </w:rPr>
      </w:pPr>
      <w:r>
        <w:rPr>
          <w:rFonts w:cs="Arial"/>
          <w:szCs w:val="22"/>
        </w:rPr>
        <w:t>Formål å k</w:t>
      </w:r>
      <w:r w:rsidRPr="00080113">
        <w:rPr>
          <w:rFonts w:cs="Arial"/>
          <w:szCs w:val="22"/>
        </w:rPr>
        <w:t>largjøre rammene for arbeidet og orientere om metodikk</w:t>
      </w:r>
      <w:r>
        <w:rPr>
          <w:rFonts w:cs="Arial"/>
          <w:szCs w:val="22"/>
        </w:rPr>
        <w:t>.</w:t>
      </w:r>
      <w:r w:rsidRPr="0008011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</w:t>
      </w:r>
      <w:r w:rsidRPr="00080113">
        <w:rPr>
          <w:rFonts w:cs="Arial"/>
          <w:szCs w:val="22"/>
        </w:rPr>
        <w:t>eskrive</w:t>
      </w:r>
      <w:r>
        <w:rPr>
          <w:rFonts w:cs="Arial"/>
          <w:szCs w:val="22"/>
        </w:rPr>
        <w:t xml:space="preserve"> forløpsansvarlig, forløpsveileder og evt. forløpskoordinator sine</w:t>
      </w:r>
      <w:r w:rsidRPr="00080113">
        <w:rPr>
          <w:rFonts w:cs="Arial"/>
          <w:szCs w:val="22"/>
        </w:rPr>
        <w:t xml:space="preserve"> rolle</w:t>
      </w:r>
      <w:r>
        <w:rPr>
          <w:rFonts w:cs="Arial"/>
          <w:szCs w:val="22"/>
        </w:rPr>
        <w:t>r</w:t>
      </w:r>
      <w:r w:rsidRPr="00080113">
        <w:rPr>
          <w:rFonts w:cs="Arial"/>
          <w:szCs w:val="22"/>
        </w:rPr>
        <w:t xml:space="preserve"> og ansvar. Avklare eierskap, mål og delmål for prosessen. </w:t>
      </w:r>
    </w:p>
    <w:p w14:paraId="7E025685" w14:textId="77777777" w:rsidR="00B87360" w:rsidRPr="001133FD" w:rsidRDefault="00DC4502" w:rsidP="00F37BBC">
      <w:pPr>
        <w:pStyle w:val="Overskrift3"/>
      </w:pPr>
      <w:bookmarkStart w:id="125" w:name="_Toc34226612"/>
      <w:bookmarkStart w:id="126" w:name="_Toc38545272"/>
      <w:bookmarkStart w:id="127" w:name="_Toc38610286"/>
      <w:bookmarkStart w:id="128" w:name="_Toc142918531"/>
      <w:r>
        <w:t>3</w:t>
      </w:r>
      <w:r w:rsidR="00B87360" w:rsidRPr="001133FD">
        <w:t>.1.2 Sjekkliste for utvikling av pasientforløpet</w:t>
      </w:r>
      <w:bookmarkEnd w:id="125"/>
      <w:bookmarkEnd w:id="126"/>
      <w:bookmarkEnd w:id="127"/>
      <w:bookmarkEnd w:id="128"/>
      <w:r w:rsidR="00B87360" w:rsidRPr="001133FD">
        <w:t xml:space="preserve"> </w:t>
      </w:r>
    </w:p>
    <w:p w14:paraId="3ABE24C4" w14:textId="783DC4AA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B</w:t>
      </w:r>
      <w:r w:rsidRPr="00080113">
        <w:rPr>
          <w:rFonts w:cs="Arial"/>
          <w:szCs w:val="22"/>
          <w:lang w:eastAsia="nb-NO"/>
        </w:rPr>
        <w:t>ygge på nasjonale handlingsprogram / retningslinjer</w:t>
      </w:r>
    </w:p>
    <w:p w14:paraId="2B95396A" w14:textId="49E33000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B</w:t>
      </w:r>
      <w:r w:rsidRPr="00080113">
        <w:rPr>
          <w:rFonts w:cs="Arial"/>
          <w:szCs w:val="22"/>
          <w:lang w:eastAsia="nb-NO"/>
        </w:rPr>
        <w:t>eskrive logistikken i pasientforløpet; hvem gjør hva, rekkefølge, kontaktinformasjon</w:t>
      </w:r>
    </w:p>
    <w:p w14:paraId="16C8528E" w14:textId="2929C1AA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 w:rsidRPr="00080113">
        <w:rPr>
          <w:rFonts w:cs="Arial"/>
          <w:szCs w:val="22"/>
          <w:lang w:eastAsia="nb-NO"/>
        </w:rPr>
        <w:t>Navn, roller og ansvar for oppfølging er avklart</w:t>
      </w:r>
    </w:p>
    <w:p w14:paraId="1E13CA29" w14:textId="75BC4FB9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S</w:t>
      </w:r>
      <w:r w:rsidRPr="00080113">
        <w:rPr>
          <w:rFonts w:cs="Arial"/>
          <w:szCs w:val="22"/>
          <w:lang w:eastAsia="nb-NO"/>
        </w:rPr>
        <w:t>pesifisere tidslinjer</w:t>
      </w:r>
    </w:p>
    <w:p w14:paraId="783F3FB0" w14:textId="1B03C335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B</w:t>
      </w:r>
      <w:r w:rsidRPr="00080113">
        <w:rPr>
          <w:rFonts w:cs="Arial"/>
          <w:szCs w:val="22"/>
          <w:lang w:eastAsia="nb-NO"/>
        </w:rPr>
        <w:t>eskrive involvering av multidisiplinært team (MDT) der det er aktuelt</w:t>
      </w:r>
    </w:p>
    <w:p w14:paraId="2D7B3701" w14:textId="38805585" w:rsidR="00B87360" w:rsidRPr="00080113" w:rsidRDefault="00B87360" w:rsidP="00B8736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S</w:t>
      </w:r>
      <w:r w:rsidRPr="00080113">
        <w:rPr>
          <w:rFonts w:cs="Arial"/>
          <w:szCs w:val="22"/>
          <w:lang w:eastAsia="nb-NO"/>
        </w:rPr>
        <w:t>pesifisere måleparametere i henhold til koding og ansvar for koding</w:t>
      </w:r>
    </w:p>
    <w:p w14:paraId="6AF9E2C6" w14:textId="38447F68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 xml:space="preserve">Pasientinformasjon utarbeides i samarbeid med kommunikasjonsavdelingen. Skal inneholde pasientinformasjon på sykehusets nettsider: </w:t>
      </w:r>
      <w:hyperlink r:id="rId15" w:history="1">
        <w:r w:rsidRPr="001B5E5D">
          <w:rPr>
            <w:rStyle w:val="Hyperkobling"/>
            <w:szCs w:val="22"/>
            <w:lang w:eastAsia="nb-NO"/>
          </w:rPr>
          <w:t>stolav.no</w:t>
        </w:r>
      </w:hyperlink>
      <w:r w:rsidRPr="00080113">
        <w:rPr>
          <w:szCs w:val="22"/>
          <w:lang w:eastAsia="nb-NO"/>
        </w:rPr>
        <w:t xml:space="preserve">, </w:t>
      </w:r>
      <w:hyperlink r:id="rId16" w:history="1">
        <w:r w:rsidRPr="001B5E5D">
          <w:rPr>
            <w:rStyle w:val="Hyperkobling"/>
            <w:szCs w:val="22"/>
            <w:lang w:eastAsia="nb-NO"/>
          </w:rPr>
          <w:t>hnt.no</w:t>
        </w:r>
      </w:hyperlink>
      <w:r w:rsidRPr="00080113">
        <w:rPr>
          <w:szCs w:val="22"/>
          <w:lang w:eastAsia="nb-NO"/>
        </w:rPr>
        <w:t xml:space="preserve"> og </w:t>
      </w:r>
      <w:hyperlink r:id="rId17" w:history="1">
        <w:r w:rsidRPr="001B5E5D">
          <w:rPr>
            <w:rStyle w:val="Hyperkobling"/>
            <w:szCs w:val="22"/>
            <w:lang w:eastAsia="nb-NO"/>
          </w:rPr>
          <w:t>helse-mr.no</w:t>
        </w:r>
      </w:hyperlink>
    </w:p>
    <w:p w14:paraId="0F7DB5BA" w14:textId="480125F7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>
        <w:rPr>
          <w:szCs w:val="22"/>
          <w:lang w:eastAsia="nb-NO"/>
        </w:rPr>
        <w:t>S</w:t>
      </w:r>
      <w:r w:rsidRPr="00080113">
        <w:rPr>
          <w:szCs w:val="22"/>
          <w:lang w:eastAsia="nb-NO"/>
        </w:rPr>
        <w:t>ikre at pasientsikkerhetsaspektet vurderes og evt. beskrives i pasientforløpet</w:t>
      </w:r>
    </w:p>
    <w:p w14:paraId="64B15458" w14:textId="45C39AAD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>Sikre brukermedvirkning. Brukerutvalget ved St. Olavs hospital, HNT eller HMR utnevner brukerrepresentant for det enkelte pasientforløp</w:t>
      </w:r>
    </w:p>
    <w:p w14:paraId="01FDA185" w14:textId="272B5ABF" w:rsidR="00B87360" w:rsidRPr="00F25727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 xml:space="preserve">Sikre at kommunehelsetjenesten inviteres i prosessen gjennom </w:t>
      </w:r>
      <w:r>
        <w:rPr>
          <w:szCs w:val="22"/>
          <w:lang w:eastAsia="nb-NO"/>
        </w:rPr>
        <w:t>administrativt samarbeidsutvalg (</w:t>
      </w:r>
      <w:r w:rsidRPr="00080113">
        <w:rPr>
          <w:szCs w:val="22"/>
          <w:lang w:eastAsia="nb-NO"/>
        </w:rPr>
        <w:t>ASU</w:t>
      </w:r>
      <w:r>
        <w:rPr>
          <w:szCs w:val="22"/>
          <w:lang w:eastAsia="nb-NO"/>
        </w:rPr>
        <w:t>)</w:t>
      </w:r>
      <w:r w:rsidR="0002581D">
        <w:rPr>
          <w:szCs w:val="22"/>
          <w:lang w:eastAsia="nb-NO"/>
        </w:rPr>
        <w:t xml:space="preserve"> ved beh</w:t>
      </w:r>
      <w:r w:rsidR="00554815">
        <w:rPr>
          <w:szCs w:val="22"/>
          <w:lang w:eastAsia="nb-NO"/>
        </w:rPr>
        <w:t>ov</w:t>
      </w:r>
    </w:p>
    <w:p w14:paraId="4545211C" w14:textId="379E3FE7" w:rsidR="00F25727" w:rsidRPr="00080113" w:rsidRDefault="00F25727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>
        <w:rPr>
          <w:szCs w:val="22"/>
          <w:lang w:eastAsia="nb-NO"/>
        </w:rPr>
        <w:t>Sikre at «Pakkeforløp hjem for pasienter med kreft»</w:t>
      </w:r>
      <w:bookmarkStart w:id="129" w:name="_GoBack"/>
      <w:bookmarkEnd w:id="129"/>
      <w:r>
        <w:rPr>
          <w:szCs w:val="22"/>
          <w:lang w:eastAsia="nb-NO"/>
        </w:rPr>
        <w:t xml:space="preserve"> inkluderes der det er aktu</w:t>
      </w:r>
      <w:r w:rsidR="00C07C91">
        <w:rPr>
          <w:szCs w:val="22"/>
          <w:lang w:eastAsia="nb-NO"/>
        </w:rPr>
        <w:t>elt</w:t>
      </w:r>
    </w:p>
    <w:p w14:paraId="7A2A0DDB" w14:textId="731D6D9F" w:rsidR="00B87360" w:rsidRPr="006943A3" w:rsidRDefault="00B87360" w:rsidP="00B87360">
      <w:pPr>
        <w:pStyle w:val="Listeavsnitt"/>
        <w:numPr>
          <w:ilvl w:val="0"/>
          <w:numId w:val="4"/>
        </w:numPr>
        <w:rPr>
          <w:rFonts w:eastAsia="Times"/>
          <w:b/>
          <w:bCs/>
          <w:lang w:val="nb-NO"/>
        </w:rPr>
      </w:pPr>
      <w:bookmarkStart w:id="130" w:name="_Toc500411353"/>
      <w:bookmarkStart w:id="131" w:name="_Toc500417142"/>
      <w:bookmarkStart w:id="132" w:name="_Toc34226613"/>
      <w:r w:rsidRPr="006943A3">
        <w:rPr>
          <w:lang w:val="nb-NO" w:eastAsia="nb-NO"/>
        </w:rPr>
        <w:t>Sørge for at lovpålagte oppgaver er vurdert</w:t>
      </w:r>
      <w:bookmarkEnd w:id="130"/>
      <w:bookmarkEnd w:id="131"/>
      <w:bookmarkEnd w:id="132"/>
      <w:r w:rsidRPr="006943A3">
        <w:rPr>
          <w:lang w:val="nb-NO" w:eastAsia="nb-NO"/>
        </w:rPr>
        <w:t xml:space="preserve"> </w:t>
      </w:r>
    </w:p>
    <w:p w14:paraId="3A6280A6" w14:textId="4BB3C7F3" w:rsidR="00B87360" w:rsidRPr="00080113" w:rsidRDefault="00B87360" w:rsidP="00B87360">
      <w:pPr>
        <w:numPr>
          <w:ilvl w:val="0"/>
          <w:numId w:val="4"/>
        </w:numPr>
        <w:spacing w:after="0"/>
        <w:rPr>
          <w:rFonts w:eastAsia="Times"/>
          <w:b/>
          <w:bCs/>
          <w:szCs w:val="22"/>
        </w:rPr>
      </w:pPr>
      <w:r w:rsidRPr="00080113">
        <w:rPr>
          <w:szCs w:val="22"/>
          <w:lang w:eastAsia="nb-NO"/>
        </w:rPr>
        <w:t>Sørge for at</w:t>
      </w:r>
      <w:r w:rsidR="00AC3352">
        <w:rPr>
          <w:szCs w:val="22"/>
          <w:lang w:eastAsia="nb-NO"/>
        </w:rPr>
        <w:t xml:space="preserve"> </w:t>
      </w:r>
      <w:r w:rsidRPr="00080113">
        <w:rPr>
          <w:szCs w:val="22"/>
          <w:lang w:eastAsia="nb-NO"/>
        </w:rPr>
        <w:t>mål</w:t>
      </w:r>
      <w:r w:rsidR="00AC3352">
        <w:rPr>
          <w:szCs w:val="22"/>
          <w:lang w:eastAsia="nb-NO"/>
        </w:rPr>
        <w:t xml:space="preserve">et om å begrense </w:t>
      </w:r>
      <w:r w:rsidRPr="00080113">
        <w:rPr>
          <w:szCs w:val="22"/>
          <w:lang w:eastAsia="nb-NO"/>
        </w:rPr>
        <w:t>negativ påvirkning på ytre miljø er vurdert</w:t>
      </w:r>
      <w:r>
        <w:rPr>
          <w:szCs w:val="22"/>
          <w:lang w:eastAsia="nb-NO"/>
        </w:rPr>
        <w:t xml:space="preserve">. Se under </w:t>
      </w:r>
      <w:r w:rsidRPr="007C03B9">
        <w:rPr>
          <w:i/>
          <w:szCs w:val="22"/>
          <w:lang w:eastAsia="nb-NO"/>
        </w:rPr>
        <w:t>Relatert</w:t>
      </w:r>
    </w:p>
    <w:p w14:paraId="6FEE350C" w14:textId="567595C7" w:rsidR="00B87360" w:rsidRPr="008919C3" w:rsidRDefault="00B87360" w:rsidP="00B87360">
      <w:pPr>
        <w:numPr>
          <w:ilvl w:val="0"/>
          <w:numId w:val="4"/>
        </w:numPr>
        <w:rPr>
          <w:rFonts w:eastAsia="Times"/>
          <w:b/>
          <w:bCs/>
          <w:szCs w:val="22"/>
        </w:rPr>
      </w:pPr>
      <w:r w:rsidRPr="00080113">
        <w:rPr>
          <w:rFonts w:eastAsia="Times"/>
          <w:bCs/>
          <w:szCs w:val="22"/>
        </w:rPr>
        <w:t>Dagens situasjon kartlegges før oppstartsmøte. For</w:t>
      </w:r>
      <w:r w:rsidRPr="00080113">
        <w:rPr>
          <w:rFonts w:eastAsia="Times"/>
          <w:szCs w:val="22"/>
        </w:rPr>
        <w:t>løpsansvarlig og forløpsveiled</w:t>
      </w:r>
      <w:r>
        <w:rPr>
          <w:rFonts w:eastAsia="Times"/>
          <w:szCs w:val="22"/>
        </w:rPr>
        <w:t>er har ansvar for gjennomføring</w:t>
      </w:r>
    </w:p>
    <w:p w14:paraId="2075F7E9" w14:textId="77777777" w:rsidR="00B87360" w:rsidRPr="001133FD" w:rsidRDefault="00DC4502" w:rsidP="00F37BBC">
      <w:pPr>
        <w:pStyle w:val="Overskrift3"/>
      </w:pPr>
      <w:bookmarkStart w:id="133" w:name="_Toc380478918"/>
      <w:bookmarkStart w:id="134" w:name="_Toc408398666"/>
      <w:bookmarkStart w:id="135" w:name="_Toc408404802"/>
      <w:bookmarkStart w:id="136" w:name="_Toc408405610"/>
      <w:bookmarkStart w:id="137" w:name="_Toc408406039"/>
      <w:bookmarkStart w:id="138" w:name="_Toc411343507"/>
      <w:bookmarkStart w:id="139" w:name="_Toc480403736"/>
      <w:bookmarkStart w:id="140" w:name="_Toc480438707"/>
      <w:bookmarkStart w:id="141" w:name="_Toc34226614"/>
      <w:bookmarkStart w:id="142" w:name="_Toc38545273"/>
      <w:bookmarkStart w:id="143" w:name="_Toc38610287"/>
      <w:bookmarkStart w:id="144" w:name="_Toc142918532"/>
      <w:r>
        <w:t>3</w:t>
      </w:r>
      <w:r w:rsidR="00B87360" w:rsidRPr="001133FD">
        <w:t>.1.3 Oppstartsmøte (1. møte)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68B46482" w14:textId="68170EB1" w:rsidR="00B87360" w:rsidRPr="00080113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080113">
        <w:rPr>
          <w:rFonts w:cs="Arial"/>
          <w:szCs w:val="22"/>
        </w:rPr>
        <w:t xml:space="preserve">Forløpsansvarlig er møteleder og legger fram skisse av </w:t>
      </w:r>
      <w:r>
        <w:rPr>
          <w:rFonts w:cs="Arial"/>
          <w:szCs w:val="22"/>
        </w:rPr>
        <w:t xml:space="preserve">aktuelt </w:t>
      </w:r>
      <w:r w:rsidRPr="00080113">
        <w:rPr>
          <w:rFonts w:cs="Arial"/>
          <w:szCs w:val="22"/>
        </w:rPr>
        <w:t xml:space="preserve">pasientforløp. Forløpsveileder bidrar med metodikk og bruk av EQS. </w:t>
      </w:r>
      <w:r w:rsidRPr="00080113">
        <w:rPr>
          <w:rFonts w:cs="Arial"/>
          <w:szCs w:val="22"/>
          <w:lang w:eastAsia="nb-NO"/>
        </w:rPr>
        <w:t>Det må avklares hvilke</w:t>
      </w:r>
      <w:r>
        <w:rPr>
          <w:rFonts w:cs="Arial"/>
          <w:szCs w:val="22"/>
          <w:lang w:eastAsia="nb-NO"/>
        </w:rPr>
        <w:t xml:space="preserve">t fagområde/fagledernettverk </w:t>
      </w:r>
      <w:r w:rsidRPr="00080113">
        <w:rPr>
          <w:rFonts w:cs="Arial"/>
          <w:szCs w:val="22"/>
          <w:lang w:eastAsia="nb-NO"/>
        </w:rPr>
        <w:t>som skal ha ansvar for implementering, revisjon og oppfølging når pasientforløpet er ferdig utarbeidet.</w:t>
      </w:r>
      <w:r>
        <w:rPr>
          <w:rFonts w:cs="Arial"/>
          <w:szCs w:val="22"/>
          <w:lang w:eastAsia="nb-NO"/>
        </w:rPr>
        <w:t xml:space="preserve"> Etter godkjenning av pasientforløpet overføres dokumentadministratoransvaret til den som</w:t>
      </w:r>
      <w:r w:rsidR="00155D86">
        <w:rPr>
          <w:rFonts w:cs="Arial"/>
          <w:szCs w:val="22"/>
          <w:lang w:eastAsia="nb-NO"/>
        </w:rPr>
        <w:t xml:space="preserve"> er leder for fagområdet eller </w:t>
      </w:r>
      <w:r>
        <w:rPr>
          <w:rFonts w:cs="Arial"/>
          <w:szCs w:val="22"/>
          <w:lang w:eastAsia="nb-NO"/>
        </w:rPr>
        <w:t xml:space="preserve">klinikksjef utpeker </w:t>
      </w:r>
      <w:r w:rsidR="00CC3EEE">
        <w:rPr>
          <w:rFonts w:cs="Arial"/>
          <w:szCs w:val="22"/>
          <w:lang w:eastAsia="nb-NO"/>
        </w:rPr>
        <w:t xml:space="preserve">til </w:t>
      </w:r>
      <w:r>
        <w:rPr>
          <w:rFonts w:cs="Arial"/>
          <w:szCs w:val="22"/>
          <w:lang w:eastAsia="nb-NO"/>
        </w:rPr>
        <w:t xml:space="preserve">dokumentadministrator i aktuelt foretak. </w:t>
      </w:r>
    </w:p>
    <w:p w14:paraId="6B80B846" w14:textId="77777777" w:rsidR="00B87360" w:rsidRDefault="00B87360" w:rsidP="00B87360">
      <w:pPr>
        <w:rPr>
          <w:rFonts w:cs="Arial"/>
          <w:szCs w:val="22"/>
          <w:lang w:eastAsia="nb-NO"/>
        </w:rPr>
      </w:pPr>
      <w:r w:rsidRPr="00080113">
        <w:rPr>
          <w:rFonts w:cs="Arial"/>
          <w:szCs w:val="22"/>
        </w:rPr>
        <w:t xml:space="preserve">Oppgaver som gjelder utvikling av pasientforløpet fordeles i arbeidsgruppen. Mellom oppstartsmøte og ferdigstillingsmøte holdes arbeidsmøter med aktuelle fagpersoner for utvikling av pasientforløpene. </w:t>
      </w:r>
      <w:r>
        <w:rPr>
          <w:rFonts w:cs="Arial"/>
          <w:szCs w:val="22"/>
        </w:rPr>
        <w:t>Forløpsansvarlig og forløpsveileder utarbeider</w:t>
      </w:r>
      <w:r w:rsidRPr="00080113">
        <w:rPr>
          <w:rFonts w:cs="Arial"/>
          <w:szCs w:val="22"/>
        </w:rPr>
        <w:t xml:space="preserve"> utkast til forlø</w:t>
      </w:r>
      <w:r>
        <w:rPr>
          <w:rFonts w:cs="Arial"/>
          <w:szCs w:val="22"/>
        </w:rPr>
        <w:t>pskart i EQS</w:t>
      </w:r>
      <w:r w:rsidRPr="00080113">
        <w:rPr>
          <w:rFonts w:cs="Arial"/>
          <w:szCs w:val="22"/>
        </w:rPr>
        <w:t xml:space="preserve"> til møtet.</w:t>
      </w:r>
      <w:r w:rsidRPr="00080113">
        <w:rPr>
          <w:rFonts w:cs="Arial"/>
          <w:szCs w:val="22"/>
          <w:lang w:eastAsia="nb-NO"/>
        </w:rPr>
        <w:t xml:space="preserve"> </w:t>
      </w:r>
    </w:p>
    <w:p w14:paraId="442A4898" w14:textId="77777777" w:rsidR="00B87360" w:rsidRPr="001133FD" w:rsidRDefault="00DC4502" w:rsidP="00F37BBC">
      <w:pPr>
        <w:pStyle w:val="Overskrift3"/>
      </w:pPr>
      <w:bookmarkStart w:id="145" w:name="_Toc408404803"/>
      <w:bookmarkStart w:id="146" w:name="_Toc408405611"/>
      <w:bookmarkStart w:id="147" w:name="_Toc408406040"/>
      <w:bookmarkStart w:id="148" w:name="_Toc411343508"/>
      <w:bookmarkStart w:id="149" w:name="_Toc480403737"/>
      <w:bookmarkStart w:id="150" w:name="_Toc480438708"/>
      <w:bookmarkStart w:id="151" w:name="_Toc34226615"/>
      <w:bookmarkStart w:id="152" w:name="_Toc38545274"/>
      <w:bookmarkStart w:id="153" w:name="_Toc38610288"/>
      <w:bookmarkStart w:id="154" w:name="_Toc142918533"/>
      <w:r>
        <w:t>3</w:t>
      </w:r>
      <w:r w:rsidR="00B87360" w:rsidRPr="001133FD">
        <w:t>.1.4 Ferdigstillingsmøte (2. møte)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252FD01A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  <w:lang w:eastAsia="nb-NO"/>
        </w:rPr>
      </w:pPr>
      <w:r w:rsidRPr="00080113">
        <w:rPr>
          <w:rFonts w:cs="Arial"/>
          <w:szCs w:val="22"/>
          <w:lang w:eastAsia="nb-NO"/>
        </w:rPr>
        <w:t xml:space="preserve">Forløpsansvarlig er møteleder og legger frem forslag til nytt pasientforløp i møtet. Plan for implementering og oppfølging av pasientforløpet beskrives. </w:t>
      </w:r>
      <w:r>
        <w:rPr>
          <w:rFonts w:cs="Arial"/>
          <w:szCs w:val="22"/>
          <w:lang w:eastAsia="nb-NO"/>
        </w:rPr>
        <w:t xml:space="preserve">Det avklares i møtet hvem som skal ha pasientforløpet på høring. </w:t>
      </w:r>
    </w:p>
    <w:p w14:paraId="364F49F7" w14:textId="77777777" w:rsidR="00B87360" w:rsidRPr="001133FD" w:rsidRDefault="00DC4502" w:rsidP="00F37BBC">
      <w:pPr>
        <w:pStyle w:val="Overskrift3"/>
      </w:pPr>
      <w:bookmarkStart w:id="155" w:name="_Toc380478920"/>
      <w:bookmarkStart w:id="156" w:name="_Toc408398668"/>
      <w:bookmarkStart w:id="157" w:name="_Toc408404804"/>
      <w:bookmarkStart w:id="158" w:name="_Toc408405613"/>
      <w:bookmarkStart w:id="159" w:name="_Toc408406042"/>
      <w:bookmarkStart w:id="160" w:name="_Toc411343510"/>
      <w:bookmarkStart w:id="161" w:name="_Toc480403741"/>
      <w:bookmarkStart w:id="162" w:name="_Toc480438712"/>
      <w:bookmarkStart w:id="163" w:name="_Toc34226616"/>
      <w:bookmarkStart w:id="164" w:name="_Toc38545275"/>
      <w:bookmarkStart w:id="165" w:name="_Toc38610289"/>
      <w:bookmarkStart w:id="166" w:name="_Toc142918534"/>
      <w:r>
        <w:t>3</w:t>
      </w:r>
      <w:r w:rsidR="00B87360" w:rsidRPr="001133FD">
        <w:t>.1.5 EQS og visualisering av pasientforløpet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="00B87360" w:rsidRPr="001133FD">
        <w:t xml:space="preserve"> </w:t>
      </w:r>
    </w:p>
    <w:p w14:paraId="1AD55E60" w14:textId="533AA58A" w:rsidR="00B87360" w:rsidRDefault="00B87360" w:rsidP="00B87360">
      <w:pPr>
        <w:autoSpaceDE w:val="0"/>
        <w:autoSpaceDN w:val="0"/>
        <w:adjustRightInd w:val="0"/>
        <w:rPr>
          <w:rFonts w:cs="Arial"/>
          <w:szCs w:val="22"/>
          <w:lang w:eastAsia="nb-NO"/>
        </w:rPr>
      </w:pPr>
      <w:r>
        <w:rPr>
          <w:rFonts w:eastAsia="MS Mincho" w:cs="Arial"/>
          <w:szCs w:val="22"/>
          <w:lang w:eastAsia="ja-JP"/>
        </w:rPr>
        <w:t xml:space="preserve">Pasientforløpet beskrives i forløpskart i EQS. </w:t>
      </w:r>
      <w:r w:rsidRPr="00080113">
        <w:rPr>
          <w:rFonts w:cs="Arial"/>
          <w:szCs w:val="22"/>
          <w:lang w:eastAsia="nb-NO"/>
        </w:rPr>
        <w:t xml:space="preserve">Når pasientforløpet er godkjent </w:t>
      </w:r>
      <w:r>
        <w:rPr>
          <w:rFonts w:cs="Arial"/>
          <w:szCs w:val="22"/>
          <w:lang w:eastAsia="nb-NO"/>
        </w:rPr>
        <w:t>vil det være tilgjengelig i EQS</w:t>
      </w:r>
      <w:r w:rsidRPr="00080113">
        <w:rPr>
          <w:rFonts w:cs="Arial"/>
          <w:szCs w:val="22"/>
          <w:lang w:eastAsia="nb-NO"/>
        </w:rPr>
        <w:t xml:space="preserve"> </w:t>
      </w:r>
      <w:r>
        <w:rPr>
          <w:rFonts w:cs="Arial"/>
          <w:szCs w:val="22"/>
          <w:lang w:eastAsia="nb-NO"/>
        </w:rPr>
        <w:t xml:space="preserve">og </w:t>
      </w:r>
      <w:r w:rsidRPr="00080113">
        <w:rPr>
          <w:rFonts w:cs="Arial"/>
          <w:szCs w:val="22"/>
          <w:lang w:eastAsia="nb-NO"/>
        </w:rPr>
        <w:t xml:space="preserve">via stolav.no, hnt.no eller helse-mr.no. </w:t>
      </w:r>
      <w:r w:rsidR="004A1A1F">
        <w:rPr>
          <w:rFonts w:cs="Arial"/>
          <w:szCs w:val="22"/>
          <w:lang w:eastAsia="nb-NO"/>
        </w:rPr>
        <w:t>Regionale standardiserte pasientforløp skal legges i regional prosedyrebank</w:t>
      </w:r>
      <w:r w:rsidR="00554815">
        <w:rPr>
          <w:rFonts w:cs="Arial"/>
          <w:szCs w:val="22"/>
          <w:lang w:eastAsia="nb-NO"/>
        </w:rPr>
        <w:t>.</w:t>
      </w:r>
    </w:p>
    <w:p w14:paraId="069253F5" w14:textId="77777777" w:rsidR="00B87360" w:rsidRDefault="00B87360" w:rsidP="00B87360">
      <w:pPr>
        <w:autoSpaceDE w:val="0"/>
        <w:autoSpaceDN w:val="0"/>
        <w:adjustRightInd w:val="0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 xml:space="preserve">Standardiserte pasientforløp skal utarbeides ved bruk av prinsipper vist i </w:t>
      </w:r>
      <w:hyperlink r:id="rId18" w:history="1">
        <w:r w:rsidRPr="001E12A3">
          <w:rPr>
            <w:rStyle w:val="Hyperkobling"/>
            <w:rFonts w:cs="Arial"/>
            <w:szCs w:val="22"/>
            <w:lang w:eastAsia="nb-NO"/>
          </w:rPr>
          <w:t>Mal for utarbeidelse av nytt pasientforløp i EQS</w:t>
        </w:r>
      </w:hyperlink>
      <w:r>
        <w:rPr>
          <w:rFonts w:cs="Arial"/>
          <w:szCs w:val="22"/>
          <w:lang w:eastAsia="nb-NO"/>
        </w:rPr>
        <w:t>.</w:t>
      </w:r>
    </w:p>
    <w:p w14:paraId="36AB91A1" w14:textId="77777777" w:rsidR="00B87360" w:rsidRDefault="00B87360" w:rsidP="00B87360">
      <w:pPr>
        <w:autoSpaceDE w:val="0"/>
        <w:autoSpaceDN w:val="0"/>
        <w:adjustRightInd w:val="0"/>
        <w:spacing w:after="0"/>
        <w:rPr>
          <w:rFonts w:cs="Arial"/>
          <w:szCs w:val="22"/>
          <w:lang w:eastAsia="nb-NO"/>
        </w:rPr>
      </w:pPr>
    </w:p>
    <w:p w14:paraId="6EFEAD18" w14:textId="77777777" w:rsidR="00B87360" w:rsidRPr="007B6EE9" w:rsidRDefault="00DC4502" w:rsidP="000A0B56">
      <w:pPr>
        <w:pStyle w:val="Overskrift2"/>
      </w:pPr>
      <w:bookmarkStart w:id="167" w:name="_Toc380478921"/>
      <w:bookmarkStart w:id="168" w:name="_Toc408398669"/>
      <w:bookmarkStart w:id="169" w:name="_Toc408404805"/>
      <w:bookmarkStart w:id="170" w:name="_Toc408405614"/>
      <w:bookmarkStart w:id="171" w:name="_Toc408406043"/>
      <w:bookmarkStart w:id="172" w:name="_Toc411343511"/>
      <w:bookmarkStart w:id="173" w:name="_Toc480403742"/>
      <w:bookmarkStart w:id="174" w:name="_Toc480438713"/>
      <w:bookmarkStart w:id="175" w:name="_Toc34226617"/>
      <w:bookmarkStart w:id="176" w:name="_Toc38545276"/>
      <w:bookmarkStart w:id="177" w:name="_Toc38610290"/>
      <w:bookmarkStart w:id="178" w:name="_Toc142918535"/>
      <w:bookmarkStart w:id="179" w:name="_Toc273964051"/>
      <w:r>
        <w:t>3</w:t>
      </w:r>
      <w:r w:rsidR="00B87360" w:rsidRPr="007B6EE9">
        <w:t>.2 Høring og godkjenning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3B43693B" w14:textId="58E4475C" w:rsidR="00B87360" w:rsidRPr="006D4DE2" w:rsidRDefault="00B87360" w:rsidP="00B87360">
      <w:r w:rsidRPr="000C1338">
        <w:rPr>
          <w:rFonts w:cs="Arial"/>
          <w:szCs w:val="22"/>
          <w:lang w:eastAsia="nb-NO"/>
        </w:rPr>
        <w:t>Formålet er å kvalitetssikre og forbedre pasientforløpet gjennom å involvere en</w:t>
      </w:r>
      <w:r>
        <w:rPr>
          <w:rFonts w:cs="Arial"/>
          <w:szCs w:val="22"/>
          <w:lang w:eastAsia="nb-NO"/>
        </w:rPr>
        <w:t xml:space="preserve"> større gruppe av medarbeidere. Pasientforløpet sendes til høring i EQS. </w:t>
      </w:r>
      <w:r w:rsidRPr="00D7139F">
        <w:t xml:space="preserve">Regionale pasientforløp skal til høring hos </w:t>
      </w:r>
      <w:r w:rsidR="0028445D">
        <w:t>aktuelle fagpersoner i alle tre HF</w:t>
      </w:r>
      <w:r w:rsidRPr="00D7139F">
        <w:t xml:space="preserve">. </w:t>
      </w:r>
    </w:p>
    <w:p w14:paraId="2428CB7C" w14:textId="596BCF04" w:rsidR="00B8736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  <w:lang w:eastAsia="nb-NO"/>
        </w:rPr>
      </w:pPr>
      <w:r w:rsidRPr="0043410C">
        <w:rPr>
          <w:rFonts w:cs="Arial"/>
          <w:szCs w:val="22"/>
          <w:lang w:eastAsia="nb-NO"/>
        </w:rPr>
        <w:t>Høringsperioden skal være tidsavgrenset til 3 uker</w:t>
      </w:r>
      <w:r>
        <w:rPr>
          <w:rFonts w:cs="Arial"/>
          <w:szCs w:val="22"/>
          <w:lang w:eastAsia="nb-NO"/>
        </w:rPr>
        <w:t xml:space="preserve">. </w:t>
      </w:r>
      <w:r w:rsidR="00322352">
        <w:rPr>
          <w:rFonts w:cs="Arial"/>
          <w:szCs w:val="22"/>
          <w:lang w:eastAsia="nb-NO"/>
        </w:rPr>
        <w:t xml:space="preserve">Når man ikke mottar høringssvar, regnes det som konkludent atferd. </w:t>
      </w:r>
      <w:r w:rsidRPr="00FC57F7">
        <w:rPr>
          <w:rFonts w:cs="Arial"/>
          <w:szCs w:val="22"/>
          <w:lang w:eastAsia="nb-NO"/>
        </w:rPr>
        <w:t>Forløpsansvarlig og forløpsveileder behandler høringsinnspill. I etterkant sendes det ut en høringslogg til de som var invitert i høringsrunden.</w:t>
      </w:r>
    </w:p>
    <w:p w14:paraId="4C131FB9" w14:textId="77777777" w:rsidR="00B87360" w:rsidRPr="001133FD" w:rsidRDefault="00DC4502" w:rsidP="00F37BBC">
      <w:pPr>
        <w:pStyle w:val="Overskrift3"/>
      </w:pPr>
      <w:bookmarkStart w:id="180" w:name="_Toc34226618"/>
      <w:bookmarkStart w:id="181" w:name="_Toc38545277"/>
      <w:bookmarkStart w:id="182" w:name="_Toc38610291"/>
      <w:bookmarkStart w:id="183" w:name="_Toc142918536"/>
      <w:r>
        <w:t>3</w:t>
      </w:r>
      <w:r w:rsidR="00B87360" w:rsidRPr="001133FD">
        <w:t>.2.1 Ekstern høring</w:t>
      </w:r>
      <w:bookmarkEnd w:id="180"/>
      <w:bookmarkEnd w:id="181"/>
      <w:bookmarkEnd w:id="182"/>
      <w:bookmarkEnd w:id="183"/>
    </w:p>
    <w:p w14:paraId="14B4E795" w14:textId="77777777" w:rsidR="00B87360" w:rsidRPr="000E43A2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>Ved h</w:t>
      </w:r>
      <w:r w:rsidRPr="000E43A2">
        <w:rPr>
          <w:rFonts w:cs="Arial"/>
          <w:szCs w:val="22"/>
          <w:lang w:eastAsia="nb-NO"/>
        </w:rPr>
        <w:t>øring for helhetlige pasientforløp som går over flere forvaltningsnivå, dvs</w:t>
      </w:r>
      <w:r>
        <w:rPr>
          <w:rFonts w:cs="Arial"/>
          <w:szCs w:val="22"/>
          <w:lang w:eastAsia="nb-NO"/>
        </w:rPr>
        <w:t>.</w:t>
      </w:r>
      <w:r w:rsidRPr="000E43A2">
        <w:rPr>
          <w:rFonts w:cs="Arial"/>
          <w:szCs w:val="22"/>
          <w:lang w:eastAsia="nb-NO"/>
        </w:rPr>
        <w:t xml:space="preserve"> kommunehelsetjenesten og spesialisthelsetjenesten</w:t>
      </w:r>
      <w:r>
        <w:rPr>
          <w:rFonts w:cs="Arial"/>
          <w:szCs w:val="22"/>
          <w:lang w:eastAsia="nb-NO"/>
        </w:rPr>
        <w:t xml:space="preserve">, </w:t>
      </w:r>
      <w:r w:rsidRPr="000E43A2">
        <w:rPr>
          <w:rFonts w:cs="Arial"/>
          <w:szCs w:val="22"/>
          <w:lang w:eastAsia="nb-NO"/>
        </w:rPr>
        <w:t xml:space="preserve">må </w:t>
      </w:r>
      <w:r>
        <w:rPr>
          <w:rFonts w:cs="Arial"/>
          <w:szCs w:val="22"/>
          <w:lang w:eastAsia="nb-NO"/>
        </w:rPr>
        <w:t>d</w:t>
      </w:r>
      <w:r w:rsidRPr="000E43A2">
        <w:rPr>
          <w:rFonts w:cs="Arial"/>
          <w:szCs w:val="22"/>
          <w:lang w:eastAsia="nb-NO"/>
        </w:rPr>
        <w:t xml:space="preserve">okumentet være midlertidig godkjent </w:t>
      </w:r>
      <w:r>
        <w:rPr>
          <w:rFonts w:cs="Arial"/>
          <w:szCs w:val="22"/>
          <w:lang w:eastAsia="nb-NO"/>
        </w:rPr>
        <w:t xml:space="preserve">før det </w:t>
      </w:r>
      <w:r w:rsidRPr="000E43A2">
        <w:rPr>
          <w:rFonts w:cs="Arial"/>
          <w:szCs w:val="22"/>
          <w:lang w:eastAsia="nb-NO"/>
        </w:rPr>
        <w:t>legges ut på ekstern høring</w:t>
      </w:r>
      <w:r>
        <w:rPr>
          <w:rFonts w:cs="Arial"/>
          <w:szCs w:val="22"/>
          <w:lang w:eastAsia="nb-NO"/>
        </w:rPr>
        <w:t xml:space="preserve"> på EQS public. Høring med aktører som ikke har tilgang til helseforetakenes EQS kan også skje gjennom møter hvor pasientforløpene presenteres eller at de beskrives på annen måte. </w:t>
      </w:r>
    </w:p>
    <w:p w14:paraId="7B24FDC4" w14:textId="77777777" w:rsidR="00B87360" w:rsidRPr="001133FD" w:rsidRDefault="00DC4502" w:rsidP="00F37BBC">
      <w:pPr>
        <w:pStyle w:val="Overskrift3"/>
      </w:pPr>
      <w:bookmarkStart w:id="184" w:name="_Toc34226619"/>
      <w:bookmarkStart w:id="185" w:name="_Toc38545278"/>
      <w:bookmarkStart w:id="186" w:name="_Toc38610292"/>
      <w:bookmarkStart w:id="187" w:name="_Toc142918537"/>
      <w:r>
        <w:t>3</w:t>
      </w:r>
      <w:r w:rsidR="00B87360" w:rsidRPr="001133FD">
        <w:t>.2.2 Godkjenning</w:t>
      </w:r>
      <w:bookmarkEnd w:id="184"/>
      <w:bookmarkEnd w:id="185"/>
      <w:bookmarkEnd w:id="186"/>
      <w:bookmarkEnd w:id="187"/>
    </w:p>
    <w:bookmarkEnd w:id="179"/>
    <w:p w14:paraId="552842B6" w14:textId="77777777" w:rsidR="00B87360" w:rsidRPr="00112453" w:rsidRDefault="00B87360" w:rsidP="00B87360">
      <w:pPr>
        <w:pStyle w:val="Listeavsnit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color w:val="002060"/>
          <w:szCs w:val="22"/>
          <w:lang w:eastAsia="nb-NO"/>
        </w:rPr>
      </w:pPr>
      <w:r w:rsidRPr="00112453">
        <w:rPr>
          <w:b/>
          <w:color w:val="002060"/>
          <w:szCs w:val="22"/>
          <w:lang w:eastAsia="nb-NO"/>
        </w:rPr>
        <w:t>Regional godkjenning</w:t>
      </w:r>
      <w:r w:rsidRPr="00112453">
        <w:rPr>
          <w:color w:val="002060"/>
          <w:szCs w:val="22"/>
          <w:lang w:eastAsia="nb-NO"/>
        </w:rPr>
        <w:t>:</w:t>
      </w:r>
    </w:p>
    <w:p w14:paraId="0494195C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szCs w:val="22"/>
          <w:lang w:eastAsia="nb-NO"/>
        </w:rPr>
      </w:pPr>
      <w:r w:rsidRPr="00DD74A3">
        <w:rPr>
          <w:szCs w:val="22"/>
          <w:lang w:eastAsia="nb-NO"/>
        </w:rPr>
        <w:t xml:space="preserve">Forløpsveileder har ansvar for å sende </w:t>
      </w:r>
      <w:r>
        <w:rPr>
          <w:szCs w:val="22"/>
          <w:lang w:eastAsia="nb-NO"/>
        </w:rPr>
        <w:t xml:space="preserve">nye </w:t>
      </w:r>
      <w:r w:rsidRPr="00DD74A3">
        <w:rPr>
          <w:szCs w:val="22"/>
          <w:lang w:eastAsia="nb-NO"/>
        </w:rPr>
        <w:t xml:space="preserve">regionale standardiserte pasientforløp </w:t>
      </w:r>
      <w:r>
        <w:rPr>
          <w:szCs w:val="22"/>
          <w:lang w:eastAsia="nb-NO"/>
        </w:rPr>
        <w:t>til godkjenning</w:t>
      </w:r>
      <w:r w:rsidRPr="00DD74A3">
        <w:rPr>
          <w:szCs w:val="22"/>
          <w:lang w:eastAsia="nb-NO"/>
        </w:rPr>
        <w:t xml:space="preserve"> til </w:t>
      </w:r>
      <w:r>
        <w:rPr>
          <w:szCs w:val="22"/>
          <w:lang w:eastAsia="nb-NO"/>
        </w:rPr>
        <w:t>leder av fagområdet / klinikksjef (EQS for hvert HF).</w:t>
      </w:r>
    </w:p>
    <w:p w14:paraId="409D9EB6" w14:textId="77777777" w:rsidR="00B87360" w:rsidRPr="00571512" w:rsidRDefault="00B87360" w:rsidP="00B87360">
      <w:pPr>
        <w:pStyle w:val="Listeavsnitt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szCs w:val="22"/>
          <w:lang w:val="nb-NO" w:eastAsia="nb-NO"/>
        </w:rPr>
      </w:pPr>
      <w:r>
        <w:rPr>
          <w:lang w:val="nb-NO"/>
        </w:rPr>
        <w:t>Nye r</w:t>
      </w:r>
      <w:r w:rsidRPr="00E1638B">
        <w:rPr>
          <w:lang w:val="nb-NO"/>
        </w:rPr>
        <w:t>egionale pasientforløp godkjennes av regionalt fagdirektørforum i HMN</w:t>
      </w:r>
      <w:r w:rsidRPr="001133FD">
        <w:rPr>
          <w:lang w:val="nb-NO"/>
        </w:rPr>
        <w:t xml:space="preserve">. </w:t>
      </w:r>
      <w:r>
        <w:rPr>
          <w:szCs w:val="22"/>
          <w:lang w:val="nb-NO" w:eastAsia="nb-NO"/>
        </w:rPr>
        <w:t>D</w:t>
      </w:r>
      <w:r w:rsidRPr="00946F84">
        <w:rPr>
          <w:szCs w:val="22"/>
          <w:lang w:val="nb-NO" w:eastAsia="nb-NO"/>
        </w:rPr>
        <w:t xml:space="preserve">e </w:t>
      </w:r>
      <w:r>
        <w:rPr>
          <w:szCs w:val="22"/>
          <w:lang w:val="nb-NO" w:eastAsia="nb-NO"/>
        </w:rPr>
        <w:t xml:space="preserve">meldes </w:t>
      </w:r>
      <w:r w:rsidRPr="00946F84">
        <w:rPr>
          <w:szCs w:val="22"/>
          <w:lang w:val="nb-NO" w:eastAsia="nb-NO"/>
        </w:rPr>
        <w:t>til regionalt fagdirektørforum som en orienteringssak</w:t>
      </w:r>
      <w:r>
        <w:rPr>
          <w:szCs w:val="22"/>
          <w:lang w:val="nb-NO" w:eastAsia="nb-NO"/>
        </w:rPr>
        <w:t xml:space="preserve">, ved uenighet </w:t>
      </w:r>
      <w:r w:rsidRPr="00571512">
        <w:rPr>
          <w:szCs w:val="22"/>
          <w:lang w:val="nb-NO" w:eastAsia="nb-NO"/>
        </w:rPr>
        <w:t xml:space="preserve">meldes </w:t>
      </w:r>
      <w:r>
        <w:rPr>
          <w:szCs w:val="22"/>
          <w:lang w:val="nb-NO" w:eastAsia="nb-NO"/>
        </w:rPr>
        <w:t>pasientforløpet som sak til behandling i fagdirektørmøtet</w:t>
      </w:r>
      <w:r w:rsidRPr="00571512">
        <w:rPr>
          <w:szCs w:val="22"/>
          <w:lang w:val="nb-NO" w:eastAsia="nb-NO"/>
        </w:rPr>
        <w:t>.</w:t>
      </w:r>
    </w:p>
    <w:p w14:paraId="79DE801C" w14:textId="77777777" w:rsidR="00B87360" w:rsidRPr="0099090C" w:rsidRDefault="00B87360" w:rsidP="00B87360">
      <w:pPr>
        <w:pStyle w:val="Listeavsnitt"/>
        <w:widowControl w:val="0"/>
        <w:overflowPunct w:val="0"/>
        <w:autoSpaceDE w:val="0"/>
        <w:autoSpaceDN w:val="0"/>
        <w:adjustRightInd w:val="0"/>
        <w:textAlignment w:val="baseline"/>
        <w:rPr>
          <w:szCs w:val="22"/>
          <w:lang w:val="nb-NO" w:eastAsia="nb-NO"/>
        </w:rPr>
      </w:pPr>
      <w:r w:rsidRPr="001133FD">
        <w:rPr>
          <w:lang w:val="nb-NO"/>
        </w:rPr>
        <w:t xml:space="preserve">Regionale dokumenter skal presenteres i </w:t>
      </w:r>
      <w:r w:rsidR="00AE5E8B">
        <w:rPr>
          <w:lang w:val="nb-NO"/>
        </w:rPr>
        <w:t>fagledernettverk/</w:t>
      </w:r>
      <w:r>
        <w:rPr>
          <w:lang w:val="nb-NO"/>
        </w:rPr>
        <w:t>k</w:t>
      </w:r>
      <w:r w:rsidRPr="001133FD">
        <w:rPr>
          <w:lang w:val="nb-NO"/>
        </w:rPr>
        <w:t>onsensusgruppen for aktuelt fagfelt.</w:t>
      </w:r>
    </w:p>
    <w:p w14:paraId="67E5A3C3" w14:textId="77777777" w:rsidR="00B87360" w:rsidRPr="00586ECB" w:rsidRDefault="00B87360" w:rsidP="00B87360">
      <w:pPr>
        <w:pStyle w:val="Listeavsnit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b/>
          <w:color w:val="002060"/>
          <w:szCs w:val="22"/>
          <w:lang w:val="nb-NO" w:eastAsia="nb-NO"/>
        </w:rPr>
      </w:pPr>
      <w:r w:rsidRPr="00586ECB">
        <w:rPr>
          <w:b/>
          <w:color w:val="002060"/>
          <w:szCs w:val="22"/>
          <w:lang w:val="nb-NO" w:eastAsia="nb-NO"/>
        </w:rPr>
        <w:t>Sykehus</w:t>
      </w:r>
      <w:r>
        <w:rPr>
          <w:b/>
          <w:color w:val="002060"/>
          <w:szCs w:val="22"/>
          <w:lang w:val="nb-NO" w:eastAsia="nb-NO"/>
        </w:rPr>
        <w:t>-</w:t>
      </w:r>
      <w:r w:rsidRPr="00586ECB">
        <w:rPr>
          <w:b/>
          <w:color w:val="002060"/>
          <w:szCs w:val="22"/>
          <w:lang w:val="nb-NO" w:eastAsia="nb-NO"/>
        </w:rPr>
        <w:t xml:space="preserve"> og HF-intern godkjenning:</w:t>
      </w:r>
    </w:p>
    <w:p w14:paraId="6FC857C3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szCs w:val="22"/>
          <w:lang w:eastAsia="nb-NO"/>
        </w:rPr>
      </w:pPr>
      <w:r w:rsidRPr="00DD74A3">
        <w:rPr>
          <w:szCs w:val="22"/>
          <w:lang w:eastAsia="nb-NO"/>
        </w:rPr>
        <w:t xml:space="preserve">Forløpsveileder har ansvar for å sende ferdig utarbeidet pasientforløp til ansvarlig </w:t>
      </w:r>
      <w:r>
        <w:rPr>
          <w:szCs w:val="22"/>
          <w:lang w:eastAsia="nb-NO"/>
        </w:rPr>
        <w:t xml:space="preserve">leder for fagområdet.  </w:t>
      </w:r>
    </w:p>
    <w:p w14:paraId="5303A016" w14:textId="03F2E52B" w:rsidR="00B87360" w:rsidRPr="00E02C03" w:rsidRDefault="00B87360" w:rsidP="007365E7">
      <w:pPr>
        <w:pStyle w:val="Overskrift3"/>
        <w:spacing w:before="0" w:after="0"/>
      </w:pPr>
    </w:p>
    <w:p w14:paraId="4D2141EF" w14:textId="77777777" w:rsidR="00B87360" w:rsidRPr="00DB1679" w:rsidRDefault="009F6492" w:rsidP="000A0B56">
      <w:pPr>
        <w:pStyle w:val="Overskrift2"/>
      </w:pPr>
      <w:bookmarkStart w:id="188" w:name="_Toc142918538"/>
      <w:bookmarkStart w:id="189" w:name="_Toc34226620"/>
      <w:bookmarkStart w:id="190" w:name="_Toc38545279"/>
      <w:bookmarkStart w:id="191" w:name="_Toc38610293"/>
      <w:r>
        <w:t>3</w:t>
      </w:r>
      <w:r w:rsidR="00B87360" w:rsidRPr="00DB1679">
        <w:t xml:space="preserve">.3 Utvikling og godkjenning av helhetlige standardiserte pasientforløp som </w:t>
      </w:r>
      <w:r w:rsidR="00B87360">
        <w:t>omfatter spesialisthelsetjenesten og kommunehelsetjenesten</w:t>
      </w:r>
      <w:bookmarkEnd w:id="188"/>
      <w:r w:rsidR="00B87360">
        <w:t xml:space="preserve"> </w:t>
      </w:r>
      <w:bookmarkEnd w:id="189"/>
      <w:bookmarkEnd w:id="190"/>
      <w:bookmarkEnd w:id="191"/>
    </w:p>
    <w:p w14:paraId="0FEB54C7" w14:textId="77777777" w:rsidR="00B87360" w:rsidRPr="000E43A2" w:rsidRDefault="00B87360" w:rsidP="00B87360">
      <w:pPr>
        <w:numPr>
          <w:ilvl w:val="0"/>
          <w:numId w:val="13"/>
        </w:numPr>
        <w:spacing w:after="0"/>
        <w:rPr>
          <w:rFonts w:eastAsia="Times New Roman"/>
          <w:szCs w:val="22"/>
          <w:lang w:eastAsia="nb-NO"/>
        </w:rPr>
      </w:pPr>
      <w:r>
        <w:rPr>
          <w:rFonts w:eastAsia="Calibri"/>
          <w:szCs w:val="22"/>
        </w:rPr>
        <w:t>ASU/OSU</w:t>
      </w:r>
      <w:r w:rsidRPr="000E43A2">
        <w:rPr>
          <w:rFonts w:eastAsia="Calibri"/>
          <w:szCs w:val="22"/>
        </w:rPr>
        <w:t xml:space="preserve"> beslutter hvilke pasientforløp som skal utvikles etter forslag fra fagråd, andre fagmiljø eller lede</w:t>
      </w:r>
      <w:r w:rsidR="007C5A43">
        <w:rPr>
          <w:rFonts w:eastAsia="Calibri"/>
          <w:szCs w:val="22"/>
        </w:rPr>
        <w:t>lse i sykehus/</w:t>
      </w:r>
      <w:r>
        <w:rPr>
          <w:rFonts w:eastAsia="Calibri"/>
          <w:szCs w:val="22"/>
        </w:rPr>
        <w:t>kommuner, samt HOD/HDIR og H</w:t>
      </w:r>
      <w:r w:rsidRPr="000E43A2">
        <w:rPr>
          <w:rFonts w:eastAsia="Calibri"/>
          <w:szCs w:val="22"/>
        </w:rPr>
        <w:t>MN (Strategi 2030 HMN)</w:t>
      </w:r>
      <w:r>
        <w:rPr>
          <w:rFonts w:eastAsia="Calibri"/>
          <w:szCs w:val="22"/>
        </w:rPr>
        <w:t>.</w:t>
      </w:r>
    </w:p>
    <w:p w14:paraId="52201FCC" w14:textId="77777777" w:rsidR="00B87360" w:rsidRPr="000E43A2" w:rsidRDefault="00B87360" w:rsidP="00B87360">
      <w:pPr>
        <w:numPr>
          <w:ilvl w:val="0"/>
          <w:numId w:val="13"/>
        </w:numPr>
        <w:spacing w:after="0"/>
        <w:rPr>
          <w:szCs w:val="22"/>
          <w:lang w:eastAsia="nb-NO"/>
        </w:rPr>
      </w:pPr>
      <w:r w:rsidRPr="000E43A2">
        <w:rPr>
          <w:rFonts w:eastAsia="Calibri"/>
          <w:szCs w:val="22"/>
        </w:rPr>
        <w:t>Aktuelle fagråd kan evt</w:t>
      </w:r>
      <w:r>
        <w:rPr>
          <w:rFonts w:eastAsia="Calibri"/>
          <w:szCs w:val="22"/>
        </w:rPr>
        <w:t>.</w:t>
      </w:r>
      <w:r w:rsidRPr="000E43A2">
        <w:rPr>
          <w:rFonts w:eastAsia="Calibri"/>
          <w:szCs w:val="22"/>
        </w:rPr>
        <w:t xml:space="preserve"> bistå med navn på fagfolk som bør delta i arbeidet</w:t>
      </w:r>
      <w:r>
        <w:rPr>
          <w:rFonts w:eastAsia="Calibri"/>
          <w:szCs w:val="22"/>
        </w:rPr>
        <w:t>.</w:t>
      </w:r>
    </w:p>
    <w:p w14:paraId="3570B638" w14:textId="77777777" w:rsidR="00B87360" w:rsidRPr="000E43A2" w:rsidRDefault="00B87360" w:rsidP="00B87360">
      <w:pPr>
        <w:numPr>
          <w:ilvl w:val="0"/>
          <w:numId w:val="13"/>
        </w:numPr>
        <w:spacing w:after="0"/>
        <w:rPr>
          <w:szCs w:val="22"/>
          <w:lang w:eastAsia="nb-NO"/>
        </w:rPr>
      </w:pPr>
      <w:r w:rsidRPr="000E43A2">
        <w:rPr>
          <w:rFonts w:eastAsia="Calibri"/>
          <w:szCs w:val="22"/>
        </w:rPr>
        <w:t xml:space="preserve">Pasientforløpet utvikles i et samarbeid mellom kommuner og sykehus ved at AU tar initiativ til å nedsette en arbeidsgruppe som utvikler forløpet i henhold til tilpasset metodikk. Prioritering og utarbeidelse skjer i samarbeid med </w:t>
      </w:r>
      <w:r w:rsidR="00384839">
        <w:rPr>
          <w:rFonts w:eastAsia="Calibri"/>
          <w:szCs w:val="22"/>
        </w:rPr>
        <w:t>fagavdelingene</w:t>
      </w:r>
      <w:r>
        <w:rPr>
          <w:rFonts w:eastAsia="Calibri"/>
          <w:szCs w:val="22"/>
        </w:rPr>
        <w:t>.</w:t>
      </w:r>
    </w:p>
    <w:p w14:paraId="400B4568" w14:textId="77777777" w:rsidR="00B87360" w:rsidRPr="000E43A2" w:rsidRDefault="00B87360" w:rsidP="00B87360">
      <w:pPr>
        <w:numPr>
          <w:ilvl w:val="0"/>
          <w:numId w:val="13"/>
        </w:numPr>
        <w:rPr>
          <w:rFonts w:eastAsia="Times New Roman"/>
          <w:szCs w:val="22"/>
          <w:lang w:eastAsia="nb-NO"/>
        </w:rPr>
      </w:pPr>
      <w:r w:rsidRPr="000E43A2">
        <w:rPr>
          <w:rFonts w:eastAsia="Calibri"/>
          <w:szCs w:val="22"/>
        </w:rPr>
        <w:t>Pasientforløpet godkjennes av ASU etter anbefaling fra aktuelle fagråd og etter en høringsrunde hos relevante aktører i kommunene/sykehus</w:t>
      </w:r>
      <w:r>
        <w:rPr>
          <w:rFonts w:eastAsia="Calibri"/>
          <w:szCs w:val="22"/>
        </w:rPr>
        <w:t>. Se under</w:t>
      </w:r>
      <w:r w:rsidRPr="00BE0FCD">
        <w:rPr>
          <w:rFonts w:eastAsia="Calibri"/>
          <w:i/>
          <w:szCs w:val="22"/>
        </w:rPr>
        <w:t xml:space="preserve"> Relatert</w:t>
      </w:r>
      <w:r>
        <w:rPr>
          <w:rFonts w:eastAsia="Calibri"/>
          <w:szCs w:val="22"/>
        </w:rPr>
        <w:t>.</w:t>
      </w:r>
    </w:p>
    <w:p w14:paraId="0B727011" w14:textId="71F14BB1" w:rsidR="00B87360" w:rsidRDefault="00B87360" w:rsidP="00B87360">
      <w:pPr>
        <w:ind w:left="720"/>
        <w:rPr>
          <w:szCs w:val="22"/>
          <w:lang w:eastAsia="nb-NO"/>
        </w:rPr>
      </w:pPr>
    </w:p>
    <w:p w14:paraId="50F1CBCC" w14:textId="77777777" w:rsidR="008B1B28" w:rsidRPr="000E43A2" w:rsidRDefault="008B1B28" w:rsidP="00B87360">
      <w:pPr>
        <w:ind w:left="720"/>
        <w:rPr>
          <w:szCs w:val="22"/>
          <w:lang w:eastAsia="nb-NO"/>
        </w:rPr>
      </w:pPr>
    </w:p>
    <w:p w14:paraId="4041E204" w14:textId="77777777" w:rsidR="00B87360" w:rsidRPr="00F47BFF" w:rsidRDefault="00B87360" w:rsidP="008B1B28">
      <w:pPr>
        <w:pStyle w:val="Overskrift1"/>
      </w:pPr>
      <w:bookmarkStart w:id="192" w:name="_Toc380478922"/>
      <w:bookmarkStart w:id="193" w:name="_Toc408398671"/>
      <w:bookmarkStart w:id="194" w:name="_Toc408404806"/>
      <w:bookmarkStart w:id="195" w:name="_Toc408405615"/>
      <w:bookmarkStart w:id="196" w:name="_Toc408406044"/>
      <w:bookmarkStart w:id="197" w:name="_Toc411343512"/>
      <w:bookmarkStart w:id="198" w:name="_Toc480403743"/>
      <w:bookmarkStart w:id="199" w:name="_Toc480438714"/>
      <w:bookmarkStart w:id="200" w:name="_Toc34226621"/>
      <w:bookmarkStart w:id="201" w:name="_Toc38545280"/>
      <w:bookmarkStart w:id="202" w:name="_Toc38610294"/>
      <w:bookmarkStart w:id="203" w:name="_Toc142918539"/>
      <w:r w:rsidRPr="00F47BFF">
        <w:t>Implementering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3A8882E1" w14:textId="77777777" w:rsidR="00B87360" w:rsidRPr="0067440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color w:val="FF0000"/>
          <w:szCs w:val="22"/>
        </w:rPr>
      </w:pPr>
      <w:r w:rsidRPr="000E43A2">
        <w:rPr>
          <w:rFonts w:cs="Arial"/>
          <w:szCs w:val="22"/>
        </w:rPr>
        <w:t>Arbeid med implementering av standardiserte pasientforløp må tillegges stor vekt i fagmiljø</w:t>
      </w:r>
      <w:r>
        <w:rPr>
          <w:rFonts w:cs="Arial"/>
          <w:szCs w:val="22"/>
        </w:rPr>
        <w:t>ene</w:t>
      </w:r>
      <w:r w:rsidRPr="000E43A2">
        <w:rPr>
          <w:rFonts w:cs="Arial"/>
          <w:szCs w:val="22"/>
        </w:rPr>
        <w:t xml:space="preserve">. Implementering og evaluering av pasientforløp er et lederansvar. </w:t>
      </w:r>
    </w:p>
    <w:p w14:paraId="2211B9E5" w14:textId="77777777" w:rsidR="00B87360" w:rsidRPr="00351E62" w:rsidRDefault="00DC4502" w:rsidP="000A0B56">
      <w:pPr>
        <w:pStyle w:val="Overskrift2"/>
      </w:pPr>
      <w:bookmarkStart w:id="204" w:name="_Toc34226622"/>
      <w:bookmarkStart w:id="205" w:name="_Toc38545281"/>
      <w:bookmarkStart w:id="206" w:name="_Toc38610295"/>
      <w:bookmarkStart w:id="207" w:name="_Toc142918540"/>
      <w:r>
        <w:t>4</w:t>
      </w:r>
      <w:r w:rsidR="00B87360" w:rsidRPr="00351E62">
        <w:t>.1 Informasjon om nytt pasientforløp</w:t>
      </w:r>
      <w:bookmarkEnd w:id="204"/>
      <w:bookmarkEnd w:id="205"/>
      <w:bookmarkEnd w:id="206"/>
      <w:bookmarkEnd w:id="207"/>
      <w:r w:rsidR="00B87360" w:rsidRPr="00351E62">
        <w:t xml:space="preserve"> </w:t>
      </w:r>
    </w:p>
    <w:p w14:paraId="1D155CF6" w14:textId="77777777" w:rsidR="00B87360" w:rsidRPr="000E43A2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0E43A2">
        <w:rPr>
          <w:rFonts w:cs="Arial"/>
          <w:szCs w:val="22"/>
        </w:rPr>
        <w:t>Når et standardisert pasientforløp er godkjent, har forløpsansvarlig</w:t>
      </w:r>
      <w:r>
        <w:rPr>
          <w:rFonts w:cs="Arial"/>
          <w:szCs w:val="22"/>
        </w:rPr>
        <w:t xml:space="preserve"> i samarbeid med leder for fagområde</w:t>
      </w:r>
      <w:r w:rsidRPr="000E43A2">
        <w:rPr>
          <w:rFonts w:cs="Arial"/>
          <w:szCs w:val="22"/>
        </w:rPr>
        <w:t xml:space="preserve"> ansvar for </w:t>
      </w:r>
      <w:r>
        <w:rPr>
          <w:rFonts w:cs="Arial"/>
          <w:szCs w:val="22"/>
        </w:rPr>
        <w:t>å formidle informasjon om</w:t>
      </w:r>
      <w:r w:rsidRPr="000E43A2">
        <w:rPr>
          <w:rFonts w:cs="Arial"/>
          <w:szCs w:val="22"/>
        </w:rPr>
        <w:t xml:space="preserve"> det nye pasientforløpet. Målgruppe er personellgrupper som vil være involvert i implementering. </w:t>
      </w:r>
    </w:p>
    <w:p w14:paraId="579C09E1" w14:textId="77777777" w:rsidR="00B87360" w:rsidRPr="001133FD" w:rsidRDefault="00DC4502" w:rsidP="000A0B56">
      <w:pPr>
        <w:pStyle w:val="Overskrift2"/>
      </w:pPr>
      <w:bookmarkStart w:id="208" w:name="_Toc34226623"/>
      <w:bookmarkStart w:id="209" w:name="_Toc38545282"/>
      <w:bookmarkStart w:id="210" w:name="_Toc38610296"/>
      <w:bookmarkStart w:id="211" w:name="_Toc142918541"/>
      <w:r>
        <w:t>4</w:t>
      </w:r>
      <w:r w:rsidR="00B87360" w:rsidRPr="001133FD">
        <w:t>.2 Oppfølgingsmøte</w:t>
      </w:r>
      <w:bookmarkEnd w:id="208"/>
      <w:bookmarkEnd w:id="209"/>
      <w:bookmarkEnd w:id="210"/>
      <w:bookmarkEnd w:id="211"/>
      <w:r w:rsidR="00B87360" w:rsidRPr="001133FD">
        <w:t xml:space="preserve"> </w:t>
      </w:r>
    </w:p>
    <w:p w14:paraId="1833E5A4" w14:textId="596787A8" w:rsidR="00B87360" w:rsidRDefault="00B87360" w:rsidP="00B87360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0E43A2">
        <w:rPr>
          <w:rFonts w:cs="Arial"/>
          <w:szCs w:val="22"/>
        </w:rPr>
        <w:t xml:space="preserve">Innen 10 - 12 måneder etter at det standardiserte pasientforløpet er godkjent, inviterer </w:t>
      </w:r>
      <w:r w:rsidR="00CE7A37">
        <w:rPr>
          <w:rFonts w:cs="Arial"/>
          <w:szCs w:val="22"/>
        </w:rPr>
        <w:t xml:space="preserve">lokal eller </w:t>
      </w:r>
      <w:r w:rsidRPr="000E43A2">
        <w:rPr>
          <w:rFonts w:cs="Arial"/>
          <w:szCs w:val="22"/>
        </w:rPr>
        <w:t>regional</w:t>
      </w:r>
      <w:r w:rsidRPr="000E43A2">
        <w:rPr>
          <w:rFonts w:cs="Arial"/>
          <w:strike/>
          <w:szCs w:val="22"/>
        </w:rPr>
        <w:t xml:space="preserve"> </w:t>
      </w:r>
      <w:r w:rsidRPr="000E43A2">
        <w:rPr>
          <w:rFonts w:cs="Arial"/>
          <w:szCs w:val="22"/>
        </w:rPr>
        <w:t>forløpsansvarlig til et</w:t>
      </w:r>
      <w:r w:rsidR="00CE7A37">
        <w:rPr>
          <w:rFonts w:cs="Arial"/>
          <w:szCs w:val="22"/>
        </w:rPr>
        <w:t xml:space="preserve"> lokalt eller</w:t>
      </w:r>
      <w:r w:rsidRPr="000E43A2">
        <w:rPr>
          <w:rFonts w:cs="Arial"/>
          <w:szCs w:val="22"/>
        </w:rPr>
        <w:t xml:space="preserve"> regionalt oppfølgingsmøte. </w:t>
      </w:r>
      <w:r>
        <w:rPr>
          <w:rFonts w:cs="Arial"/>
          <w:szCs w:val="22"/>
        </w:rPr>
        <w:t>Hensikten er å drøfte om pasientforløpet er implementert, om det eventuel</w:t>
      </w:r>
      <w:r w:rsidR="002B02B3">
        <w:rPr>
          <w:rFonts w:cs="Arial"/>
          <w:szCs w:val="22"/>
        </w:rPr>
        <w:t>t skal justeres og revideres</w:t>
      </w:r>
      <w:r>
        <w:rPr>
          <w:rFonts w:cs="Arial"/>
          <w:szCs w:val="22"/>
        </w:rPr>
        <w:t xml:space="preserve">. </w:t>
      </w:r>
      <w:r w:rsidRPr="000E43A2">
        <w:rPr>
          <w:rFonts w:cs="Arial"/>
          <w:szCs w:val="22"/>
        </w:rPr>
        <w:t xml:space="preserve">Forløpsveileder setter opp tidspunkt og innkaller til møte. </w:t>
      </w:r>
      <w:r>
        <w:rPr>
          <w:rFonts w:cs="Arial"/>
          <w:szCs w:val="22"/>
        </w:rPr>
        <w:t xml:space="preserve">Ved skifte av </w:t>
      </w:r>
      <w:r w:rsidRPr="003D707B">
        <w:t>forløpsansvarlig</w:t>
      </w:r>
      <w:r>
        <w:t xml:space="preserve"> innkalles det til </w:t>
      </w:r>
      <w:r w:rsidR="00CE7A37">
        <w:t xml:space="preserve">lokalt eller </w:t>
      </w:r>
      <w:r>
        <w:t>regionalt oppfølgingsmøte.</w:t>
      </w:r>
    </w:p>
    <w:p w14:paraId="19FD8372" w14:textId="77777777" w:rsidR="00B87360" w:rsidRDefault="00B87360" w:rsidP="00B87360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14:paraId="2DA86F1A" w14:textId="77777777" w:rsidR="00D415D9" w:rsidRDefault="00D415D9" w:rsidP="00B87360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14:paraId="31BB053F" w14:textId="77777777" w:rsidR="00B87360" w:rsidRPr="00586ECB" w:rsidRDefault="00B87360" w:rsidP="008B1B28">
      <w:pPr>
        <w:pStyle w:val="Overskrift1"/>
      </w:pPr>
      <w:bookmarkStart w:id="212" w:name="_Toc34226624"/>
      <w:bookmarkStart w:id="213" w:name="_Toc38545283"/>
      <w:bookmarkStart w:id="214" w:name="_Toc38610297"/>
      <w:bookmarkStart w:id="215" w:name="_Toc142918542"/>
      <w:r w:rsidRPr="00C749E6">
        <w:t>Revisjon</w:t>
      </w:r>
      <w:bookmarkEnd w:id="212"/>
      <w:bookmarkEnd w:id="213"/>
      <w:bookmarkEnd w:id="214"/>
      <w:bookmarkEnd w:id="215"/>
    </w:p>
    <w:p w14:paraId="6EC522B1" w14:textId="454124E0" w:rsidR="00B87360" w:rsidRPr="00090350" w:rsidRDefault="00B87360" w:rsidP="00B87360">
      <w:pPr>
        <w:spacing w:after="0"/>
        <w:rPr>
          <w:szCs w:val="22"/>
        </w:rPr>
      </w:pPr>
      <w:r w:rsidRPr="000E43A2">
        <w:rPr>
          <w:szCs w:val="22"/>
        </w:rPr>
        <w:t>Revisjon av pasientforløp og dokumenter i pasientforløp foretas i henhold til retningslinjer for EQS-dokumenter. Forløpsansvarlig er ansvarlig for at pasientforl</w:t>
      </w:r>
      <w:r>
        <w:rPr>
          <w:szCs w:val="22"/>
        </w:rPr>
        <w:t>øpene oppdateres og revideres i henhold til</w:t>
      </w:r>
      <w:r w:rsidRPr="000E43A2">
        <w:rPr>
          <w:szCs w:val="22"/>
        </w:rPr>
        <w:t xml:space="preserve"> </w:t>
      </w:r>
      <w:r w:rsidR="00090350">
        <w:rPr>
          <w:szCs w:val="22"/>
        </w:rPr>
        <w:t xml:space="preserve">faglige endringer og </w:t>
      </w:r>
      <w:r w:rsidRPr="000E43A2">
        <w:rPr>
          <w:szCs w:val="22"/>
        </w:rPr>
        <w:t>op</w:t>
      </w:r>
      <w:r>
        <w:rPr>
          <w:szCs w:val="22"/>
        </w:rPr>
        <w:t xml:space="preserve">psatte tidsfrister, sammen med </w:t>
      </w:r>
      <w:r w:rsidRPr="000E43A2">
        <w:rPr>
          <w:szCs w:val="22"/>
        </w:rPr>
        <w:t>forløpsveileder</w:t>
      </w:r>
      <w:r>
        <w:rPr>
          <w:szCs w:val="22"/>
        </w:rPr>
        <w:t xml:space="preserve"> ansatt i enheten hvor pasientene behandles</w:t>
      </w:r>
      <w:r w:rsidR="00090350">
        <w:rPr>
          <w:szCs w:val="22"/>
        </w:rPr>
        <w:t>. Forløpsveileder fra sentral stab (</w:t>
      </w:r>
      <w:r w:rsidR="00C3540F">
        <w:rPr>
          <w:szCs w:val="22"/>
        </w:rPr>
        <w:t>fagavdelingen STO</w:t>
      </w:r>
      <w:r w:rsidR="00090350">
        <w:rPr>
          <w:szCs w:val="22"/>
        </w:rPr>
        <w:t xml:space="preserve">, </w:t>
      </w:r>
      <w:r w:rsidR="00E9114F">
        <w:rPr>
          <w:szCs w:val="22"/>
        </w:rPr>
        <w:t>kvalitet og virksomhetsstyring</w:t>
      </w:r>
      <w:r w:rsidR="00090350">
        <w:rPr>
          <w:szCs w:val="22"/>
        </w:rPr>
        <w:t xml:space="preserve"> i HNT og </w:t>
      </w:r>
      <w:r w:rsidR="00694C0B">
        <w:rPr>
          <w:szCs w:val="22"/>
        </w:rPr>
        <w:t xml:space="preserve">fagavdelingen </w:t>
      </w:r>
      <w:r w:rsidR="00090350">
        <w:rPr>
          <w:szCs w:val="22"/>
        </w:rPr>
        <w:t>HMR)</w:t>
      </w:r>
      <w:r>
        <w:rPr>
          <w:szCs w:val="22"/>
        </w:rPr>
        <w:t xml:space="preserve"> og/eller klinikken</w:t>
      </w:r>
      <w:r w:rsidRPr="000E43A2">
        <w:rPr>
          <w:szCs w:val="22"/>
        </w:rPr>
        <w:t xml:space="preserve"> kan bistå i arbeidet med revisjoner av forløpskart og dokumenter i EQS</w:t>
      </w:r>
      <w:r w:rsidRPr="00090350">
        <w:rPr>
          <w:szCs w:val="22"/>
        </w:rPr>
        <w:t>.</w:t>
      </w:r>
      <w:r w:rsidR="00090350">
        <w:rPr>
          <w:szCs w:val="22"/>
        </w:rPr>
        <w:t xml:space="preserve"> Forløpsveileder s</w:t>
      </w:r>
      <w:r w:rsidR="001E536B" w:rsidRPr="00090350">
        <w:rPr>
          <w:szCs w:val="22"/>
        </w:rPr>
        <w:t>kal også sørge for at aktuelle deltagere inviteres til revisjonsprosessen, se kap</w:t>
      </w:r>
      <w:r w:rsidR="001771BF">
        <w:rPr>
          <w:szCs w:val="22"/>
        </w:rPr>
        <w:t>ittel</w:t>
      </w:r>
      <w:r w:rsidR="001E536B" w:rsidRPr="00090350">
        <w:rPr>
          <w:szCs w:val="22"/>
        </w:rPr>
        <w:t xml:space="preserve"> 2.6.</w:t>
      </w:r>
    </w:p>
    <w:p w14:paraId="1BD0D438" w14:textId="77777777" w:rsidR="00B87360" w:rsidRDefault="00B87360" w:rsidP="00B87360">
      <w:pPr>
        <w:rPr>
          <w:noProof/>
          <w:lang w:eastAsia="nb-NO"/>
        </w:rPr>
      </w:pPr>
    </w:p>
    <w:p w14:paraId="356A1BD2" w14:textId="77777777" w:rsidR="000F2749" w:rsidRDefault="002441F3" w:rsidP="00B87360">
      <w:pPr>
        <w:rPr>
          <w:noProof/>
          <w:lang w:eastAsia="nb-NO"/>
        </w:rPr>
      </w:pPr>
      <w:r w:rsidRPr="002441F3">
        <w:rPr>
          <w:noProof/>
          <w:lang w:eastAsia="nb-NO"/>
        </w:rPr>
        <w:drawing>
          <wp:inline distT="0" distB="0" distL="0" distR="0" wp14:anchorId="6203F0C3" wp14:editId="4C38624C">
            <wp:extent cx="6096851" cy="3429479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18F6" w14:textId="77777777" w:rsidR="00B87360" w:rsidRDefault="00B87360" w:rsidP="00F37BBC">
      <w:pPr>
        <w:pStyle w:val="Overskrift3"/>
      </w:pPr>
      <w:bookmarkStart w:id="216" w:name="_Toc34226625"/>
      <w:bookmarkStart w:id="217" w:name="_Toc38545285"/>
      <w:bookmarkStart w:id="218" w:name="_Toc38610298"/>
    </w:p>
    <w:p w14:paraId="785C6EC1" w14:textId="77777777" w:rsidR="00B87360" w:rsidRPr="00F37BBC" w:rsidRDefault="00DC4502" w:rsidP="000A0B56">
      <w:pPr>
        <w:pStyle w:val="Overskrift2"/>
      </w:pPr>
      <w:bookmarkStart w:id="219" w:name="_Toc142918543"/>
      <w:r>
        <w:t>5</w:t>
      </w:r>
      <w:r w:rsidR="00B87360" w:rsidRPr="00F37BBC">
        <w:t>.1 Revisjonsmøte 1</w:t>
      </w:r>
      <w:bookmarkEnd w:id="216"/>
      <w:bookmarkEnd w:id="217"/>
      <w:bookmarkEnd w:id="218"/>
      <w:r w:rsidR="009B4B74">
        <w:t xml:space="preserve"> - oppstart</w:t>
      </w:r>
      <w:bookmarkEnd w:id="219"/>
    </w:p>
    <w:p w14:paraId="62ED6FA6" w14:textId="66FB574A" w:rsidR="00AA4E56" w:rsidRDefault="00B87360" w:rsidP="00B87360">
      <w:pPr>
        <w:rPr>
          <w:szCs w:val="22"/>
        </w:rPr>
      </w:pPr>
      <w:r w:rsidRPr="000E43A2">
        <w:rPr>
          <w:szCs w:val="22"/>
        </w:rPr>
        <w:t>Oppstart av revisjonsarbeidet hvor oppgaver</w:t>
      </w:r>
      <w:r>
        <w:rPr>
          <w:szCs w:val="22"/>
        </w:rPr>
        <w:t xml:space="preserve"> og</w:t>
      </w:r>
      <w:r w:rsidRPr="000E43A2">
        <w:rPr>
          <w:szCs w:val="22"/>
        </w:rPr>
        <w:t xml:space="preserve"> ansvarsfordeling (lokalt og regionalt) av</w:t>
      </w:r>
      <w:r>
        <w:rPr>
          <w:szCs w:val="22"/>
        </w:rPr>
        <w:t xml:space="preserve">klares og fordeles. </w:t>
      </w:r>
      <w:r w:rsidR="00AA4E56">
        <w:rPr>
          <w:szCs w:val="22"/>
        </w:rPr>
        <w:br/>
      </w:r>
    </w:p>
    <w:p w14:paraId="00668326" w14:textId="5AB90EEF" w:rsidR="00206EA9" w:rsidRDefault="009B4B74" w:rsidP="000A0B56">
      <w:pPr>
        <w:pStyle w:val="Overskrift2"/>
      </w:pPr>
      <w:bookmarkStart w:id="220" w:name="_Toc142918544"/>
      <w:r>
        <w:t>5.2 Revisjonsarbeid</w:t>
      </w:r>
      <w:bookmarkEnd w:id="220"/>
    </w:p>
    <w:p w14:paraId="65E45FC1" w14:textId="50F61F94" w:rsidR="009B4B74" w:rsidRPr="00396089" w:rsidRDefault="00206EA9" w:rsidP="009B4B74">
      <w:pPr>
        <w:rPr>
          <w:lang w:val="nn-NO"/>
        </w:rPr>
      </w:pPr>
      <w:r>
        <w:t xml:space="preserve">Gjennomføres i løpet av 3 - </w:t>
      </w:r>
      <w:r w:rsidR="008B33FB">
        <w:t xml:space="preserve">5 uker. </w:t>
      </w:r>
      <w:r w:rsidR="008B33FB" w:rsidRPr="00396089">
        <w:rPr>
          <w:lang w:val="nn-NO"/>
        </w:rPr>
        <w:t>F</w:t>
      </w:r>
      <w:r w:rsidRPr="00396089">
        <w:rPr>
          <w:lang w:val="nn-NO"/>
        </w:rPr>
        <w:t>asi</w:t>
      </w:r>
      <w:r w:rsidR="007E4B28" w:rsidRPr="00396089">
        <w:rPr>
          <w:lang w:val="nn-NO"/>
        </w:rPr>
        <w:t>l</w:t>
      </w:r>
      <w:r w:rsidRPr="00396089">
        <w:rPr>
          <w:lang w:val="nn-NO"/>
        </w:rPr>
        <w:t>iteres av regional FV i samråd med regional FA</w:t>
      </w:r>
      <w:r w:rsidR="007E4B28" w:rsidRPr="00396089">
        <w:rPr>
          <w:lang w:val="nn-NO"/>
        </w:rPr>
        <w:t xml:space="preserve">. </w:t>
      </w:r>
      <w:r w:rsidR="009B4B74" w:rsidRPr="00396089">
        <w:rPr>
          <w:lang w:val="nn-NO"/>
        </w:rPr>
        <w:br/>
      </w:r>
    </w:p>
    <w:p w14:paraId="053A5219" w14:textId="414D2DA2" w:rsidR="00B87360" w:rsidRPr="001133FD" w:rsidRDefault="00DC4502" w:rsidP="000A0B56">
      <w:pPr>
        <w:pStyle w:val="Overskrift2"/>
      </w:pPr>
      <w:bookmarkStart w:id="221" w:name="_Toc34226626"/>
      <w:bookmarkStart w:id="222" w:name="_Toc38545286"/>
      <w:bookmarkStart w:id="223" w:name="_Toc38610299"/>
      <w:bookmarkStart w:id="224" w:name="_Toc142918545"/>
      <w:r>
        <w:t>5</w:t>
      </w:r>
      <w:r w:rsidR="00E9114F">
        <w:t>.3</w:t>
      </w:r>
      <w:r w:rsidR="00B87360" w:rsidRPr="001133FD">
        <w:t xml:space="preserve"> Revisjonsmøte 2</w:t>
      </w:r>
      <w:bookmarkEnd w:id="221"/>
      <w:bookmarkEnd w:id="222"/>
      <w:bookmarkEnd w:id="223"/>
      <w:r w:rsidR="007E4B28">
        <w:t xml:space="preserve"> - avslutning</w:t>
      </w:r>
      <w:bookmarkEnd w:id="224"/>
    </w:p>
    <w:p w14:paraId="296C3A89" w14:textId="77777777" w:rsidR="00B87360" w:rsidRDefault="00B87360" w:rsidP="00B87360">
      <w:pPr>
        <w:rPr>
          <w:szCs w:val="22"/>
        </w:rPr>
      </w:pPr>
      <w:r w:rsidRPr="000E43A2">
        <w:rPr>
          <w:szCs w:val="22"/>
        </w:rPr>
        <w:t xml:space="preserve">Revisjonsarbeidet avsluttes og </w:t>
      </w:r>
      <w:r>
        <w:rPr>
          <w:szCs w:val="22"/>
        </w:rPr>
        <w:t xml:space="preserve">revidert pasientforløp </w:t>
      </w:r>
      <w:r w:rsidRPr="000E43A2">
        <w:rPr>
          <w:szCs w:val="22"/>
        </w:rPr>
        <w:t>presenteres i møtet.</w:t>
      </w:r>
      <w:r>
        <w:rPr>
          <w:szCs w:val="22"/>
        </w:rPr>
        <w:t xml:space="preserve"> Sendes på høring til aktuelle aktører. </w:t>
      </w:r>
      <w:r w:rsidR="00F325DD" w:rsidRPr="0043410C">
        <w:rPr>
          <w:rFonts w:cs="Arial"/>
          <w:szCs w:val="22"/>
          <w:lang w:eastAsia="nb-NO"/>
        </w:rPr>
        <w:t>Høringsperioden skal være tidsavgrenset til 3 uker</w:t>
      </w:r>
      <w:r w:rsidR="00F325DD">
        <w:rPr>
          <w:rFonts w:cs="Arial"/>
          <w:szCs w:val="22"/>
          <w:lang w:eastAsia="nb-NO"/>
        </w:rPr>
        <w:t xml:space="preserve">. </w:t>
      </w:r>
      <w:r w:rsidR="00F325DD" w:rsidRPr="00FC57F7">
        <w:rPr>
          <w:rFonts w:cs="Arial"/>
          <w:szCs w:val="22"/>
          <w:lang w:eastAsia="nb-NO"/>
        </w:rPr>
        <w:t>F</w:t>
      </w:r>
      <w:r w:rsidR="00F325DD">
        <w:rPr>
          <w:rFonts w:cs="Arial"/>
          <w:szCs w:val="22"/>
          <w:lang w:eastAsia="nb-NO"/>
        </w:rPr>
        <w:t>A</w:t>
      </w:r>
      <w:r w:rsidR="00F325DD" w:rsidRPr="00FC57F7">
        <w:rPr>
          <w:rFonts w:cs="Arial"/>
          <w:szCs w:val="22"/>
          <w:lang w:eastAsia="nb-NO"/>
        </w:rPr>
        <w:t xml:space="preserve"> og </w:t>
      </w:r>
      <w:r w:rsidR="00F325DD">
        <w:rPr>
          <w:rFonts w:cs="Arial"/>
          <w:szCs w:val="22"/>
          <w:lang w:eastAsia="nb-NO"/>
        </w:rPr>
        <w:t>FV</w:t>
      </w:r>
      <w:r w:rsidR="00F325DD" w:rsidRPr="00FC57F7">
        <w:rPr>
          <w:rFonts w:cs="Arial"/>
          <w:szCs w:val="22"/>
          <w:lang w:eastAsia="nb-NO"/>
        </w:rPr>
        <w:t xml:space="preserve"> behandler høringsinnspill. I etterkant sendes det ut en høringslogg til de som var invitert i høringsrunden.</w:t>
      </w:r>
      <w:r w:rsidR="00F325DD">
        <w:rPr>
          <w:szCs w:val="22"/>
        </w:rPr>
        <w:br/>
      </w:r>
      <w:r w:rsidRPr="000E43A2">
        <w:rPr>
          <w:szCs w:val="22"/>
          <w:lang w:eastAsia="nb-NO"/>
        </w:rPr>
        <w:t xml:space="preserve">Revisjon av regionale standardiserte pasientforløp godkjennes av </w:t>
      </w:r>
      <w:r>
        <w:rPr>
          <w:szCs w:val="22"/>
          <w:lang w:eastAsia="nb-NO"/>
        </w:rPr>
        <w:t xml:space="preserve">leder for fagområde </w:t>
      </w:r>
      <w:r w:rsidRPr="000E43A2">
        <w:rPr>
          <w:szCs w:val="22"/>
          <w:lang w:eastAsia="nb-NO"/>
        </w:rPr>
        <w:t>hvor</w:t>
      </w:r>
      <w:r>
        <w:rPr>
          <w:szCs w:val="22"/>
          <w:lang w:eastAsia="nb-NO"/>
        </w:rPr>
        <w:t xml:space="preserve"> </w:t>
      </w:r>
      <w:r w:rsidRPr="000E43A2">
        <w:rPr>
          <w:szCs w:val="22"/>
          <w:lang w:eastAsia="nb-NO"/>
        </w:rPr>
        <w:t>forløpsansvarlig er ansatt</w:t>
      </w:r>
      <w:r>
        <w:rPr>
          <w:szCs w:val="22"/>
          <w:lang w:eastAsia="nb-NO"/>
        </w:rPr>
        <w:t>.</w:t>
      </w:r>
      <w:r w:rsidRPr="000E43A2">
        <w:rPr>
          <w:szCs w:val="22"/>
          <w:lang w:eastAsia="nb-NO"/>
        </w:rPr>
        <w:t xml:space="preserve"> </w:t>
      </w:r>
    </w:p>
    <w:p w14:paraId="380E6F1D" w14:textId="77777777" w:rsidR="00D415D9" w:rsidRDefault="00D415D9" w:rsidP="00B87360">
      <w:pPr>
        <w:rPr>
          <w:szCs w:val="22"/>
          <w:lang w:eastAsia="nb-NO"/>
        </w:rPr>
      </w:pPr>
    </w:p>
    <w:p w14:paraId="1CC9811B" w14:textId="77777777" w:rsidR="00B87360" w:rsidRPr="000E43A2" w:rsidRDefault="00B87360" w:rsidP="00B87360">
      <w:pPr>
        <w:spacing w:after="0"/>
        <w:rPr>
          <w:szCs w:val="22"/>
          <w:lang w:eastAsia="nb-NO"/>
        </w:rPr>
      </w:pPr>
    </w:p>
    <w:p w14:paraId="796AACEA" w14:textId="77777777" w:rsidR="00B87360" w:rsidRPr="00F544BA" w:rsidRDefault="00B87360" w:rsidP="008B1B28">
      <w:pPr>
        <w:pStyle w:val="Overskrift1"/>
      </w:pPr>
      <w:bookmarkStart w:id="225" w:name="_Toc411343513"/>
      <w:bookmarkStart w:id="226" w:name="_Toc480403744"/>
      <w:bookmarkStart w:id="227" w:name="_Toc480438715"/>
      <w:bookmarkStart w:id="228" w:name="_Toc34226627"/>
      <w:bookmarkStart w:id="229" w:name="_Toc38545287"/>
      <w:bookmarkStart w:id="230" w:name="_Toc38610300"/>
      <w:bookmarkStart w:id="231" w:name="_Toc142918546"/>
      <w:r w:rsidRPr="00F544BA">
        <w:t>Elektronisk monitorering og visualisering av standardiserte pasientforløp</w:t>
      </w:r>
      <w:bookmarkEnd w:id="225"/>
      <w:r w:rsidRPr="00F544BA">
        <w:t xml:space="preserve"> - eSP</w:t>
      </w:r>
      <w:bookmarkEnd w:id="226"/>
      <w:bookmarkEnd w:id="227"/>
      <w:bookmarkEnd w:id="228"/>
      <w:bookmarkEnd w:id="229"/>
      <w:bookmarkEnd w:id="230"/>
      <w:bookmarkEnd w:id="231"/>
    </w:p>
    <w:p w14:paraId="0C78917C" w14:textId="77777777" w:rsidR="00B87360" w:rsidRPr="000E43A2" w:rsidRDefault="00B87360" w:rsidP="00B87360">
      <w:pPr>
        <w:rPr>
          <w:rFonts w:cs="Arial"/>
          <w:szCs w:val="22"/>
        </w:rPr>
      </w:pPr>
      <w:bookmarkStart w:id="232" w:name="_Toc411343514"/>
      <w:r>
        <w:rPr>
          <w:rFonts w:cs="Arial"/>
          <w:szCs w:val="22"/>
        </w:rPr>
        <w:t xml:space="preserve">Pakkeforløpene og noen av pasientforløpene monitoreres i sanntid i eSP. Formålet er </w:t>
      </w:r>
      <w:r w:rsidRPr="000E43A2">
        <w:rPr>
          <w:rFonts w:cs="Arial"/>
          <w:szCs w:val="22"/>
        </w:rPr>
        <w:t>å sikre optimalisering av standardiserte pasientforløp ved å monitorere og visualisere forløpsspesifikke måleparametere. Forløpsdata høstes daglig fra</w:t>
      </w:r>
      <w:r w:rsidR="00DD1E07">
        <w:rPr>
          <w:rFonts w:cs="Arial"/>
          <w:szCs w:val="22"/>
        </w:rPr>
        <w:t xml:space="preserve"> </w:t>
      </w:r>
      <w:r w:rsidRPr="000E43A2">
        <w:rPr>
          <w:rFonts w:cs="Arial"/>
          <w:szCs w:val="22"/>
        </w:rPr>
        <w:t>pasientadministrative systeme</w:t>
      </w:r>
      <w:r w:rsidR="00DD1E07">
        <w:rPr>
          <w:rFonts w:cs="Arial"/>
          <w:szCs w:val="22"/>
        </w:rPr>
        <w:t>r</w:t>
      </w:r>
      <w:r w:rsidRPr="000E43A2">
        <w:rPr>
          <w:rFonts w:cs="Arial"/>
          <w:szCs w:val="22"/>
        </w:rPr>
        <w:t xml:space="preserve"> og visualiseres både på forløps</w:t>
      </w:r>
      <w:r w:rsidR="00DD1E07">
        <w:rPr>
          <w:rFonts w:cs="Arial"/>
          <w:szCs w:val="22"/>
        </w:rPr>
        <w:t xml:space="preserve">nivå og på pasientnivå. eSP </w:t>
      </w:r>
      <w:r w:rsidRPr="000E43A2">
        <w:rPr>
          <w:rFonts w:cs="Arial"/>
          <w:szCs w:val="22"/>
        </w:rPr>
        <w:t>bidra</w:t>
      </w:r>
      <w:r w:rsidR="00DD1E07">
        <w:rPr>
          <w:rFonts w:cs="Arial"/>
          <w:szCs w:val="22"/>
        </w:rPr>
        <w:t>r</w:t>
      </w:r>
      <w:r w:rsidRPr="000E43A2">
        <w:rPr>
          <w:rFonts w:cs="Arial"/>
          <w:szCs w:val="22"/>
        </w:rPr>
        <w:t xml:space="preserve"> til </w:t>
      </w:r>
      <w:r w:rsidR="00DD1E07">
        <w:rPr>
          <w:rFonts w:cs="Arial"/>
          <w:szCs w:val="22"/>
        </w:rPr>
        <w:t xml:space="preserve">forbedringsarbeid og </w:t>
      </w:r>
      <w:r w:rsidRPr="000E43A2">
        <w:rPr>
          <w:rFonts w:cs="Arial"/>
          <w:szCs w:val="22"/>
        </w:rPr>
        <w:t>bedre kommunikasjon på tvers av HF, klinikker og avdelinger.</w:t>
      </w:r>
    </w:p>
    <w:p w14:paraId="0871FAEC" w14:textId="77777777" w:rsidR="00B87360" w:rsidRDefault="00B87360" w:rsidP="00B87360">
      <w:pPr>
        <w:ind w:left="432"/>
        <w:rPr>
          <w:rFonts w:cs="Arial"/>
          <w:color w:val="002060"/>
          <w:szCs w:val="22"/>
        </w:rPr>
      </w:pPr>
    </w:p>
    <w:p w14:paraId="17B3DE0B" w14:textId="77777777" w:rsidR="00B87360" w:rsidRPr="009B1E55" w:rsidRDefault="00B87360" w:rsidP="008B1B28">
      <w:pPr>
        <w:pStyle w:val="Overskrift1"/>
      </w:pPr>
      <w:bookmarkStart w:id="233" w:name="_Toc480403745"/>
      <w:bookmarkStart w:id="234" w:name="_Toc480438716"/>
      <w:bookmarkStart w:id="235" w:name="_Toc34226628"/>
      <w:bookmarkStart w:id="236" w:name="_Toc38545288"/>
      <w:bookmarkStart w:id="237" w:name="_Toc38610301"/>
      <w:bookmarkStart w:id="238" w:name="_Toc142918547"/>
      <w:r w:rsidRPr="009B1E55">
        <w:t>Kompetanse og opplæring</w:t>
      </w:r>
      <w:bookmarkEnd w:id="233"/>
      <w:bookmarkEnd w:id="234"/>
      <w:bookmarkEnd w:id="235"/>
      <w:bookmarkEnd w:id="236"/>
      <w:bookmarkEnd w:id="237"/>
      <w:bookmarkEnd w:id="238"/>
    </w:p>
    <w:p w14:paraId="6A5A0936" w14:textId="77777777" w:rsidR="00B87360" w:rsidRPr="00294D29" w:rsidRDefault="005963AF" w:rsidP="00B87360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61686A">
        <w:rPr>
          <w:rFonts w:cs="Arial"/>
          <w:szCs w:val="22"/>
        </w:rPr>
        <w:t xml:space="preserve">egionale forløpsveiledere kan gi </w:t>
      </w:r>
      <w:r w:rsidR="00B87360">
        <w:rPr>
          <w:rFonts w:cs="Arial"/>
          <w:szCs w:val="22"/>
        </w:rPr>
        <w:t xml:space="preserve">veiledning </w:t>
      </w:r>
      <w:r w:rsidR="00403DC3">
        <w:rPr>
          <w:rFonts w:cs="Arial"/>
          <w:szCs w:val="22"/>
        </w:rPr>
        <w:t xml:space="preserve">og </w:t>
      </w:r>
      <w:r w:rsidR="0061686A">
        <w:rPr>
          <w:rFonts w:cs="Arial"/>
          <w:szCs w:val="22"/>
        </w:rPr>
        <w:t xml:space="preserve">opplæring </w:t>
      </w:r>
      <w:r w:rsidR="00B87360">
        <w:rPr>
          <w:rFonts w:cs="Arial"/>
          <w:szCs w:val="22"/>
        </w:rPr>
        <w:t xml:space="preserve">av </w:t>
      </w:r>
      <w:r w:rsidR="0061686A">
        <w:rPr>
          <w:rFonts w:cs="Arial"/>
          <w:szCs w:val="22"/>
        </w:rPr>
        <w:t xml:space="preserve">lokale </w:t>
      </w:r>
      <w:r w:rsidR="00B87360">
        <w:rPr>
          <w:rFonts w:cs="Arial"/>
          <w:szCs w:val="22"/>
        </w:rPr>
        <w:t>forl</w:t>
      </w:r>
      <w:r w:rsidR="0061686A">
        <w:rPr>
          <w:rFonts w:cs="Arial"/>
          <w:szCs w:val="22"/>
        </w:rPr>
        <w:t>øpsveiledere ved behov</w:t>
      </w:r>
      <w:r w:rsidR="00B87360">
        <w:rPr>
          <w:rFonts w:cs="Arial"/>
          <w:szCs w:val="22"/>
        </w:rPr>
        <w:t xml:space="preserve">. </w:t>
      </w:r>
      <w:r w:rsidR="00B87360" w:rsidRPr="00294D29">
        <w:rPr>
          <w:rFonts w:cs="Arial"/>
          <w:szCs w:val="22"/>
        </w:rPr>
        <w:t xml:space="preserve">Målet er å sikre at sykehusene og klinikkene innehar egen kompetanse til å utvikle, revidere og implementere </w:t>
      </w:r>
      <w:r w:rsidR="00403DC3">
        <w:rPr>
          <w:rFonts w:cs="Arial"/>
          <w:szCs w:val="22"/>
        </w:rPr>
        <w:t xml:space="preserve">lokale og regionale </w:t>
      </w:r>
      <w:r w:rsidR="00B87360" w:rsidRPr="00294D29">
        <w:rPr>
          <w:rFonts w:cs="Arial"/>
          <w:szCs w:val="22"/>
        </w:rPr>
        <w:t xml:space="preserve">standardiserte pasientforløp. </w:t>
      </w:r>
    </w:p>
    <w:p w14:paraId="1B2045D2" w14:textId="77777777" w:rsidR="00B87360" w:rsidRDefault="00B87360" w:rsidP="00B87360">
      <w:pPr>
        <w:spacing w:after="0"/>
        <w:ind w:left="1440"/>
        <w:rPr>
          <w:rFonts w:cs="Arial"/>
          <w:szCs w:val="22"/>
        </w:rPr>
      </w:pPr>
    </w:p>
    <w:p w14:paraId="40233DAA" w14:textId="77777777" w:rsidR="005963AF" w:rsidRPr="00294D29" w:rsidRDefault="005963AF" w:rsidP="00B87360">
      <w:pPr>
        <w:spacing w:after="0"/>
        <w:ind w:left="1440"/>
        <w:rPr>
          <w:rFonts w:cs="Arial"/>
          <w:szCs w:val="22"/>
        </w:rPr>
      </w:pPr>
    </w:p>
    <w:p w14:paraId="23017B53" w14:textId="04D225F8" w:rsidR="00B87360" w:rsidRPr="00DB1679" w:rsidRDefault="00B87360" w:rsidP="008B1B28">
      <w:pPr>
        <w:pStyle w:val="Overskrift1"/>
      </w:pPr>
      <w:bookmarkStart w:id="239" w:name="_Toc480403746"/>
      <w:bookmarkStart w:id="240" w:name="_Toc480438717"/>
      <w:bookmarkStart w:id="241" w:name="_Toc34226629"/>
      <w:bookmarkStart w:id="242" w:name="_Toc38545289"/>
      <w:bookmarkStart w:id="243" w:name="_Toc38610302"/>
      <w:bookmarkStart w:id="244" w:name="_Toc142918548"/>
      <w:bookmarkEnd w:id="232"/>
      <w:r w:rsidRPr="00DB1679">
        <w:t>Referanser</w:t>
      </w:r>
      <w:bookmarkEnd w:id="239"/>
      <w:bookmarkEnd w:id="240"/>
      <w:bookmarkEnd w:id="241"/>
      <w:bookmarkEnd w:id="242"/>
      <w:bookmarkEnd w:id="243"/>
      <w:bookmarkEnd w:id="244"/>
    </w:p>
    <w:p w14:paraId="0AE4ED75" w14:textId="77777777" w:rsidR="00B87360" w:rsidRPr="000E43A2" w:rsidRDefault="001F5250" w:rsidP="00B87360">
      <w:pPr>
        <w:numPr>
          <w:ilvl w:val="0"/>
          <w:numId w:val="6"/>
        </w:numPr>
        <w:spacing w:after="0" w:line="276" w:lineRule="auto"/>
        <w:ind w:left="1021" w:hanging="1021"/>
        <w:rPr>
          <w:rFonts w:cs="Arial"/>
          <w:szCs w:val="22"/>
          <w:lang w:eastAsia="nb-NO"/>
        </w:rPr>
      </w:pPr>
      <w:hyperlink r:id="rId20" w:history="1">
        <w:r w:rsidR="00B87360" w:rsidRPr="000E43A2">
          <w:rPr>
            <w:rStyle w:val="Hyperkobling"/>
            <w:rFonts w:cs="Arial"/>
            <w:szCs w:val="22"/>
            <w:lang w:eastAsia="nb-NO"/>
          </w:rPr>
          <w:t>European Pathway Association</w:t>
        </w:r>
      </w:hyperlink>
      <w:r w:rsidR="00B87360" w:rsidRPr="000E43A2">
        <w:rPr>
          <w:rFonts w:cs="Arial"/>
          <w:szCs w:val="22"/>
          <w:lang w:eastAsia="nb-NO"/>
        </w:rPr>
        <w:t xml:space="preserve"> (13.02.17 )</w:t>
      </w:r>
    </w:p>
    <w:p w14:paraId="0B764DDD" w14:textId="77777777" w:rsidR="00B87360" w:rsidRPr="00C96B06" w:rsidRDefault="001F5250" w:rsidP="00B87360">
      <w:pPr>
        <w:numPr>
          <w:ilvl w:val="0"/>
          <w:numId w:val="6"/>
        </w:numPr>
        <w:spacing w:after="0" w:line="276" w:lineRule="auto"/>
        <w:ind w:left="1021" w:hanging="1021"/>
        <w:rPr>
          <w:rStyle w:val="Hyperkobling"/>
          <w:color w:val="auto"/>
        </w:rPr>
      </w:pPr>
      <w:hyperlink r:id="rId21" w:history="1">
        <w:r w:rsidR="00B87360" w:rsidRPr="00FB7FE4">
          <w:rPr>
            <w:rStyle w:val="Hyperkobling"/>
            <w:rFonts w:cs="Arial"/>
            <w:szCs w:val="22"/>
            <w:lang w:eastAsia="nb-NO"/>
          </w:rPr>
          <w:t>Strategi 2030 HMN</w:t>
        </w:r>
      </w:hyperlink>
      <w:bookmarkStart w:id="245" w:name="citation"/>
    </w:p>
    <w:p w14:paraId="5495DF24" w14:textId="77777777" w:rsidR="00B87360" w:rsidRPr="00336F9D" w:rsidRDefault="001F5250" w:rsidP="00B87360">
      <w:pPr>
        <w:numPr>
          <w:ilvl w:val="0"/>
          <w:numId w:val="6"/>
        </w:numPr>
        <w:spacing w:after="0" w:line="276" w:lineRule="auto"/>
        <w:ind w:left="1021" w:hanging="1021"/>
        <w:rPr>
          <w:rStyle w:val="Hyperkobling"/>
          <w:color w:val="auto"/>
        </w:rPr>
      </w:pPr>
      <w:hyperlink r:id="rId22" w:history="1">
        <w:r w:rsidR="00B87360" w:rsidRPr="00C96B06">
          <w:rPr>
            <w:rStyle w:val="Hyperkobling"/>
            <w:rFonts w:cs="Arial"/>
            <w:szCs w:val="22"/>
            <w:lang w:eastAsia="nb-NO"/>
          </w:rPr>
          <w:t>Helhetlige pasientforløp. Helsedirektoratet</w:t>
        </w:r>
      </w:hyperlink>
      <w:r w:rsidR="00B87360">
        <w:rPr>
          <w:rStyle w:val="Hyperkobling"/>
          <w:rFonts w:cs="Arial"/>
          <w:szCs w:val="22"/>
          <w:lang w:eastAsia="nb-NO"/>
        </w:rPr>
        <w:t xml:space="preserve"> </w:t>
      </w:r>
    </w:p>
    <w:p w14:paraId="149E4957" w14:textId="77777777" w:rsidR="00336F9D" w:rsidRPr="00586ECB" w:rsidRDefault="001F5250" w:rsidP="00B87360">
      <w:pPr>
        <w:numPr>
          <w:ilvl w:val="0"/>
          <w:numId w:val="6"/>
        </w:numPr>
        <w:spacing w:after="0" w:line="276" w:lineRule="auto"/>
        <w:ind w:left="1021" w:hanging="1021"/>
        <w:rPr>
          <w:rStyle w:val="Hyperkobling"/>
          <w:color w:val="auto"/>
        </w:rPr>
      </w:pPr>
      <w:hyperlink r:id="rId23" w:history="1">
        <w:r w:rsidR="00336F9D" w:rsidRPr="00336F9D">
          <w:rPr>
            <w:rStyle w:val="Hyperkobling"/>
          </w:rPr>
          <w:t>Nasjonale anbefali</w:t>
        </w:r>
        <w:r w:rsidR="00336F9D">
          <w:rPr>
            <w:rStyle w:val="Hyperkobling"/>
          </w:rPr>
          <w:t>n</w:t>
        </w:r>
        <w:r w:rsidR="00336F9D" w:rsidRPr="00336F9D">
          <w:rPr>
            <w:rStyle w:val="Hyperkobling"/>
          </w:rPr>
          <w:t>ger, råd og pakkeforløp</w:t>
        </w:r>
      </w:hyperlink>
    </w:p>
    <w:bookmarkEnd w:id="245"/>
    <w:p w14:paraId="1770393E" w14:textId="77777777" w:rsidR="00B87360" w:rsidRDefault="00B87360" w:rsidP="00B87360">
      <w:pPr>
        <w:spacing w:after="200" w:line="276" w:lineRule="auto"/>
        <w:ind w:left="1872"/>
        <w:rPr>
          <w:rFonts w:cs="Arial"/>
          <w:szCs w:val="22"/>
          <w:lang w:eastAsia="nb-NO"/>
        </w:rPr>
      </w:pPr>
    </w:p>
    <w:p w14:paraId="4750C090" w14:textId="77777777" w:rsidR="00352772" w:rsidRDefault="00352772" w:rsidP="00B87360">
      <w:pPr>
        <w:spacing w:after="200" w:line="276" w:lineRule="auto"/>
        <w:ind w:left="1872"/>
        <w:rPr>
          <w:rFonts w:cs="Arial"/>
          <w:szCs w:val="22"/>
          <w:lang w:eastAsia="nb-NO"/>
        </w:rPr>
      </w:pPr>
    </w:p>
    <w:p w14:paraId="7FF82143" w14:textId="77777777" w:rsidR="00352772" w:rsidRPr="00C96B06" w:rsidRDefault="00352772" w:rsidP="00B87360">
      <w:pPr>
        <w:spacing w:after="200" w:line="276" w:lineRule="auto"/>
        <w:ind w:left="1872"/>
        <w:rPr>
          <w:rFonts w:cs="Arial"/>
          <w:szCs w:val="22"/>
          <w:lang w:eastAsia="nb-NO"/>
        </w:rPr>
      </w:pPr>
    </w:p>
    <w:p w14:paraId="6D20F615" w14:textId="77777777" w:rsidR="00B87360" w:rsidRPr="00C96B06" w:rsidRDefault="008751EC" w:rsidP="008751EC">
      <w:pPr>
        <w:spacing w:after="200" w:line="276" w:lineRule="auto"/>
        <w:ind w:left="1872"/>
        <w:jc w:val="both"/>
        <w:rPr>
          <w:rFonts w:cs="Arial"/>
          <w:szCs w:val="22"/>
          <w:lang w:eastAsia="nb-NO"/>
        </w:rPr>
      </w:pPr>
      <w:r>
        <w:rPr>
          <w:rFonts w:cs="Arial"/>
          <w:szCs w:val="22"/>
          <w:lang w:eastAsia="nb-NO"/>
        </w:rPr>
        <w:t xml:space="preserve">                                             ****</w:t>
      </w:r>
    </w:p>
    <w:p w14:paraId="248D6F74" w14:textId="77777777" w:rsidR="00352772" w:rsidRPr="0082385C" w:rsidRDefault="00352772" w:rsidP="00B87360">
      <w:pPr>
        <w:rPr>
          <w:b/>
          <w:i/>
          <w:sz w:val="20"/>
          <w:szCs w:val="20"/>
        </w:rPr>
      </w:pPr>
    </w:p>
    <w:p w14:paraId="60F9774D" w14:textId="77777777" w:rsidR="00B87360" w:rsidRPr="0082385C" w:rsidRDefault="00CD33AC" w:rsidP="00B87360">
      <w:pPr>
        <w:rPr>
          <w:b/>
          <w:i/>
          <w:sz w:val="20"/>
          <w:szCs w:val="20"/>
        </w:rPr>
      </w:pPr>
      <w:r w:rsidRPr="0082385C">
        <w:rPr>
          <w:b/>
          <w:i/>
          <w:sz w:val="20"/>
          <w:szCs w:val="20"/>
        </w:rPr>
        <w:t>Revisjoner:</w:t>
      </w:r>
    </w:p>
    <w:p w14:paraId="5D62ADB9" w14:textId="77777777" w:rsidR="00CD33AC" w:rsidRPr="0082385C" w:rsidRDefault="00CD33AC" w:rsidP="00CB2141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>M</w:t>
      </w:r>
      <w:r w:rsidR="00352772" w:rsidRPr="0082385C">
        <w:rPr>
          <w:i/>
          <w:sz w:val="20"/>
          <w:lang w:val="nb-NO"/>
        </w:rPr>
        <w:t xml:space="preserve">etodikken ble utviklet i forbindelse med utvikling av de </w:t>
      </w:r>
      <w:r w:rsidR="00480484" w:rsidRPr="0082385C">
        <w:rPr>
          <w:i/>
          <w:sz w:val="20"/>
          <w:lang w:val="nb-NO"/>
        </w:rPr>
        <w:t>første pasientforløpene, ca 2008</w:t>
      </w:r>
      <w:r w:rsidR="00352772" w:rsidRPr="0082385C">
        <w:rPr>
          <w:i/>
          <w:sz w:val="20"/>
          <w:lang w:val="nb-NO"/>
        </w:rPr>
        <w:t xml:space="preserve">, og er </w:t>
      </w:r>
      <w:r w:rsidR="00A546F9" w:rsidRPr="0082385C">
        <w:rPr>
          <w:i/>
          <w:sz w:val="20"/>
          <w:lang w:val="nb-NO"/>
        </w:rPr>
        <w:t xml:space="preserve">revidert flere </w:t>
      </w:r>
      <w:r w:rsidRPr="0082385C">
        <w:rPr>
          <w:i/>
          <w:sz w:val="20"/>
          <w:lang w:val="nb-NO"/>
        </w:rPr>
        <w:t xml:space="preserve">ganger </w:t>
      </w:r>
      <w:r w:rsidR="008751EC" w:rsidRPr="0082385C">
        <w:rPr>
          <w:i/>
          <w:sz w:val="20"/>
          <w:lang w:val="nb-NO"/>
        </w:rPr>
        <w:t>for å være tilpasset overordnede føringer og praksis for regionale standardiserte pasientforløp i HMN.</w:t>
      </w:r>
    </w:p>
    <w:p w14:paraId="2DAF6980" w14:textId="77777777" w:rsidR="00352772" w:rsidRPr="0082385C" w:rsidRDefault="00824391" w:rsidP="00CB2141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 xml:space="preserve">2016: </w:t>
      </w:r>
      <w:r w:rsidR="00352772" w:rsidRPr="0082385C">
        <w:rPr>
          <w:i/>
          <w:sz w:val="20"/>
          <w:lang w:val="nb-NO"/>
        </w:rPr>
        <w:t xml:space="preserve">Som EQS-dokument siden </w:t>
      </w:r>
      <w:r w:rsidRPr="0082385C">
        <w:rPr>
          <w:i/>
          <w:sz w:val="20"/>
          <w:lang w:val="nb-NO"/>
        </w:rPr>
        <w:t>2016</w:t>
      </w:r>
    </w:p>
    <w:p w14:paraId="3D6F1E6E" w14:textId="77777777" w:rsidR="00CD33AC" w:rsidRPr="0082385C" w:rsidRDefault="00824391" w:rsidP="008751EC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 xml:space="preserve">2021: </w:t>
      </w:r>
      <w:r w:rsidR="00322A1A" w:rsidRPr="0082385C">
        <w:rPr>
          <w:i/>
          <w:sz w:val="20"/>
          <w:lang w:val="nb-NO"/>
        </w:rPr>
        <w:t>Revisjon</w:t>
      </w:r>
      <w:r w:rsidR="00CD33AC" w:rsidRPr="0082385C">
        <w:rPr>
          <w:i/>
          <w:sz w:val="20"/>
          <w:lang w:val="nb-NO"/>
        </w:rPr>
        <w:t xml:space="preserve"> i juni 2021 for tilpasning til standardisering og beslutningsstøtte for innføring av Helseplattformen.</w:t>
      </w:r>
    </w:p>
    <w:p w14:paraId="6AEF2E03" w14:textId="50FA0E5B" w:rsidR="00B87360" w:rsidRDefault="00824391" w:rsidP="00D760EC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 w:rsidRPr="0082385C">
        <w:rPr>
          <w:i/>
          <w:sz w:val="20"/>
          <w:lang w:val="nb-NO"/>
        </w:rPr>
        <w:t xml:space="preserve">2022: </w:t>
      </w:r>
      <w:r w:rsidR="00322A1A" w:rsidRPr="0082385C">
        <w:rPr>
          <w:i/>
          <w:sz w:val="20"/>
          <w:lang w:val="nb-NO"/>
        </w:rPr>
        <w:t xml:space="preserve">Regional prosess </w:t>
      </w:r>
      <w:r w:rsidR="00364CCF" w:rsidRPr="0082385C">
        <w:rPr>
          <w:i/>
          <w:sz w:val="20"/>
          <w:lang w:val="nb-NO"/>
        </w:rPr>
        <w:t xml:space="preserve">i regional forløpsveiledergruppe </w:t>
      </w:r>
      <w:r w:rsidR="00322A1A" w:rsidRPr="0082385C">
        <w:rPr>
          <w:i/>
          <w:sz w:val="20"/>
          <w:lang w:val="nb-NO"/>
        </w:rPr>
        <w:t xml:space="preserve">for å sikre konsensus og felles praksis i regionen </w:t>
      </w:r>
      <w:r w:rsidR="00364CCF" w:rsidRPr="0082385C">
        <w:rPr>
          <w:i/>
          <w:sz w:val="20"/>
          <w:lang w:val="nb-NO"/>
        </w:rPr>
        <w:t>i løpet av høsten 2021.</w:t>
      </w:r>
      <w:r w:rsidR="00941836" w:rsidRPr="0082385C">
        <w:rPr>
          <w:i/>
          <w:sz w:val="20"/>
          <w:lang w:val="nb-NO"/>
        </w:rPr>
        <w:t xml:space="preserve"> Til godkjenning februar 2022.</w:t>
      </w:r>
    </w:p>
    <w:p w14:paraId="24058F61" w14:textId="5C2FDFE6" w:rsidR="004C55A0" w:rsidRPr="0082385C" w:rsidRDefault="004C55A0" w:rsidP="00D760EC">
      <w:pPr>
        <w:pStyle w:val="Listeavsnitt"/>
        <w:numPr>
          <w:ilvl w:val="0"/>
          <w:numId w:val="36"/>
        </w:numPr>
        <w:rPr>
          <w:i/>
          <w:sz w:val="20"/>
          <w:lang w:val="nb-NO"/>
        </w:rPr>
      </w:pPr>
      <w:r>
        <w:rPr>
          <w:i/>
          <w:sz w:val="20"/>
          <w:lang w:val="nb-NO"/>
        </w:rPr>
        <w:t xml:space="preserve">2023: Revisjon </w:t>
      </w:r>
    </w:p>
    <w:p w14:paraId="74C510F0" w14:textId="77777777" w:rsidR="00B87360" w:rsidRPr="0082385C" w:rsidRDefault="00B87360" w:rsidP="00B87360">
      <w:pPr>
        <w:spacing w:after="200" w:line="276" w:lineRule="auto"/>
        <w:rPr>
          <w:rFonts w:cs="Arial"/>
          <w:i/>
          <w:color w:val="003283"/>
          <w:sz w:val="20"/>
          <w:szCs w:val="20"/>
          <w:lang w:eastAsia="nb-NO"/>
        </w:rPr>
      </w:pPr>
    </w:p>
    <w:sectPr w:rsidR="00B87360" w:rsidRPr="0082385C" w:rsidSect="00B75DC0">
      <w:headerReference w:type="default" r:id="rId24"/>
      <w:footerReference w:type="default" r:id="rId25"/>
      <w:headerReference w:type="first" r:id="rId26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9F05B" w14:textId="77777777" w:rsidR="007D172D" w:rsidRDefault="007D172D" w:rsidP="001A1FBB">
      <w:r>
        <w:separator/>
      </w:r>
    </w:p>
  </w:endnote>
  <w:endnote w:type="continuationSeparator" w:id="0">
    <w:p w14:paraId="442085D6" w14:textId="77777777" w:rsidR="007D172D" w:rsidRDefault="007D172D" w:rsidP="001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-Caps">
    <w:panose1 w:val="02000003060000020004"/>
    <w:charset w:val="00"/>
    <w:family w:val="auto"/>
    <w:pitch w:val="variable"/>
    <w:sig w:usb0="8000002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07103"/>
      <w:docPartObj>
        <w:docPartGallery w:val="Page Numbers (Bottom of Page)"/>
        <w:docPartUnique/>
      </w:docPartObj>
    </w:sdtPr>
    <w:sdtEndPr/>
    <w:sdtContent>
      <w:p w14:paraId="1D3F6500" w14:textId="27566AB5" w:rsidR="004D6647" w:rsidRDefault="004D664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50">
          <w:rPr>
            <w:noProof/>
          </w:rPr>
          <w:t>6</w:t>
        </w:r>
        <w:r>
          <w:fldChar w:fldCharType="end"/>
        </w:r>
      </w:p>
    </w:sdtContent>
  </w:sdt>
  <w:p w14:paraId="24126334" w14:textId="77777777" w:rsidR="004D6647" w:rsidRDefault="004D6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5426" w14:textId="77777777" w:rsidR="007D172D" w:rsidRDefault="007D172D" w:rsidP="001A1FBB">
      <w:r>
        <w:separator/>
      </w:r>
    </w:p>
  </w:footnote>
  <w:footnote w:type="continuationSeparator" w:id="0">
    <w:p w14:paraId="745E56C7" w14:textId="77777777" w:rsidR="007D172D" w:rsidRDefault="007D172D" w:rsidP="001A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711B" w14:textId="77777777" w:rsidR="004D6647" w:rsidRDefault="004D6647" w:rsidP="001A1F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3A4E208B" wp14:editId="62433588">
          <wp:simplePos x="0" y="0"/>
          <wp:positionH relativeFrom="page">
            <wp:posOffset>1057275</wp:posOffset>
          </wp:positionH>
          <wp:positionV relativeFrom="page">
            <wp:posOffset>-1737360</wp:posOffset>
          </wp:positionV>
          <wp:extent cx="8130892" cy="8122920"/>
          <wp:effectExtent l="0" t="0" r="0" b="508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lse-midtnorge_prikkekors_RGB-01.png"/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68" r="36202"/>
                  <a:stretch/>
                </pic:blipFill>
                <pic:spPr bwMode="auto">
                  <a:xfrm>
                    <a:off x="0" y="0"/>
                    <a:ext cx="8130892" cy="812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CFC63" w14:textId="77777777" w:rsidR="004D6647" w:rsidRDefault="004D66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7A86" w14:textId="77777777" w:rsidR="004D6647" w:rsidRDefault="004D6647" w:rsidP="001A1F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38" behindDoc="1" locked="0" layoutInCell="1" allowOverlap="1" wp14:anchorId="476995B9" wp14:editId="38A1A297">
          <wp:simplePos x="0" y="0"/>
          <wp:positionH relativeFrom="page">
            <wp:posOffset>-1107</wp:posOffset>
          </wp:positionH>
          <wp:positionV relativeFrom="page">
            <wp:posOffset>-2540</wp:posOffset>
          </wp:positionV>
          <wp:extent cx="7569835" cy="10699750"/>
          <wp:effectExtent l="0" t="0" r="0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28-Forsidemoti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3" behindDoc="1" locked="0" layoutInCell="1" allowOverlap="1" wp14:anchorId="2BE7402A" wp14:editId="619565C5">
          <wp:simplePos x="0" y="0"/>
          <wp:positionH relativeFrom="page">
            <wp:posOffset>418957</wp:posOffset>
          </wp:positionH>
          <wp:positionV relativeFrom="page">
            <wp:posOffset>298764</wp:posOffset>
          </wp:positionV>
          <wp:extent cx="1934266" cy="32040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e-midtnorge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66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58"/>
    <w:multiLevelType w:val="multilevel"/>
    <w:tmpl w:val="E8B405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F77D8"/>
    <w:multiLevelType w:val="multilevel"/>
    <w:tmpl w:val="DBD881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sz w:val="48"/>
        <w:szCs w:val="4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07180E"/>
    <w:multiLevelType w:val="hybridMultilevel"/>
    <w:tmpl w:val="151C116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15776"/>
    <w:multiLevelType w:val="hybridMultilevel"/>
    <w:tmpl w:val="E7925EA0"/>
    <w:lvl w:ilvl="0" w:tplc="60EA7C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B7710F"/>
    <w:multiLevelType w:val="hybridMultilevel"/>
    <w:tmpl w:val="55DE7632"/>
    <w:lvl w:ilvl="0" w:tplc="0414000F">
      <w:start w:val="1"/>
      <w:numFmt w:val="decimal"/>
      <w:lvlText w:val="%1."/>
      <w:lvlJc w:val="left"/>
      <w:pPr>
        <w:ind w:left="1872" w:hanging="360"/>
      </w:pPr>
    </w:lvl>
    <w:lvl w:ilvl="1" w:tplc="04140019" w:tentative="1">
      <w:start w:val="1"/>
      <w:numFmt w:val="lowerLetter"/>
      <w:lvlText w:val="%2."/>
      <w:lvlJc w:val="left"/>
      <w:pPr>
        <w:ind w:left="2592" w:hanging="360"/>
      </w:pPr>
    </w:lvl>
    <w:lvl w:ilvl="2" w:tplc="0414001B" w:tentative="1">
      <w:start w:val="1"/>
      <w:numFmt w:val="lowerRoman"/>
      <w:lvlText w:val="%3."/>
      <w:lvlJc w:val="right"/>
      <w:pPr>
        <w:ind w:left="3312" w:hanging="180"/>
      </w:pPr>
    </w:lvl>
    <w:lvl w:ilvl="3" w:tplc="0414000F" w:tentative="1">
      <w:start w:val="1"/>
      <w:numFmt w:val="decimal"/>
      <w:lvlText w:val="%4."/>
      <w:lvlJc w:val="left"/>
      <w:pPr>
        <w:ind w:left="4032" w:hanging="360"/>
      </w:pPr>
    </w:lvl>
    <w:lvl w:ilvl="4" w:tplc="04140019" w:tentative="1">
      <w:start w:val="1"/>
      <w:numFmt w:val="lowerLetter"/>
      <w:lvlText w:val="%5."/>
      <w:lvlJc w:val="left"/>
      <w:pPr>
        <w:ind w:left="4752" w:hanging="360"/>
      </w:pPr>
    </w:lvl>
    <w:lvl w:ilvl="5" w:tplc="0414001B" w:tentative="1">
      <w:start w:val="1"/>
      <w:numFmt w:val="lowerRoman"/>
      <w:lvlText w:val="%6."/>
      <w:lvlJc w:val="right"/>
      <w:pPr>
        <w:ind w:left="5472" w:hanging="180"/>
      </w:pPr>
    </w:lvl>
    <w:lvl w:ilvl="6" w:tplc="0414000F" w:tentative="1">
      <w:start w:val="1"/>
      <w:numFmt w:val="decimal"/>
      <w:lvlText w:val="%7."/>
      <w:lvlJc w:val="left"/>
      <w:pPr>
        <w:ind w:left="6192" w:hanging="360"/>
      </w:pPr>
    </w:lvl>
    <w:lvl w:ilvl="7" w:tplc="04140019" w:tentative="1">
      <w:start w:val="1"/>
      <w:numFmt w:val="lowerLetter"/>
      <w:lvlText w:val="%8."/>
      <w:lvlJc w:val="left"/>
      <w:pPr>
        <w:ind w:left="6912" w:hanging="360"/>
      </w:pPr>
    </w:lvl>
    <w:lvl w:ilvl="8" w:tplc="0414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1FD857AD"/>
    <w:multiLevelType w:val="hybridMultilevel"/>
    <w:tmpl w:val="26FCD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F03"/>
    <w:multiLevelType w:val="multilevel"/>
    <w:tmpl w:val="F45E5C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886337"/>
    <w:multiLevelType w:val="hybridMultilevel"/>
    <w:tmpl w:val="BED80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61F9"/>
    <w:multiLevelType w:val="hybridMultilevel"/>
    <w:tmpl w:val="2DC08648"/>
    <w:lvl w:ilvl="0" w:tplc="008A2878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56" w:hanging="360"/>
      </w:pPr>
    </w:lvl>
    <w:lvl w:ilvl="2" w:tplc="0414001B" w:tentative="1">
      <w:start w:val="1"/>
      <w:numFmt w:val="lowerRoman"/>
      <w:lvlText w:val="%3."/>
      <w:lvlJc w:val="right"/>
      <w:pPr>
        <w:ind w:left="1876" w:hanging="180"/>
      </w:pPr>
    </w:lvl>
    <w:lvl w:ilvl="3" w:tplc="0414000F" w:tentative="1">
      <w:start w:val="1"/>
      <w:numFmt w:val="decimal"/>
      <w:lvlText w:val="%4."/>
      <w:lvlJc w:val="left"/>
      <w:pPr>
        <w:ind w:left="2596" w:hanging="360"/>
      </w:pPr>
    </w:lvl>
    <w:lvl w:ilvl="4" w:tplc="04140019" w:tentative="1">
      <w:start w:val="1"/>
      <w:numFmt w:val="lowerLetter"/>
      <w:lvlText w:val="%5."/>
      <w:lvlJc w:val="left"/>
      <w:pPr>
        <w:ind w:left="3316" w:hanging="360"/>
      </w:pPr>
    </w:lvl>
    <w:lvl w:ilvl="5" w:tplc="0414001B" w:tentative="1">
      <w:start w:val="1"/>
      <w:numFmt w:val="lowerRoman"/>
      <w:lvlText w:val="%6."/>
      <w:lvlJc w:val="right"/>
      <w:pPr>
        <w:ind w:left="4036" w:hanging="180"/>
      </w:pPr>
    </w:lvl>
    <w:lvl w:ilvl="6" w:tplc="0414000F" w:tentative="1">
      <w:start w:val="1"/>
      <w:numFmt w:val="decimal"/>
      <w:lvlText w:val="%7."/>
      <w:lvlJc w:val="left"/>
      <w:pPr>
        <w:ind w:left="4756" w:hanging="360"/>
      </w:pPr>
    </w:lvl>
    <w:lvl w:ilvl="7" w:tplc="04140019" w:tentative="1">
      <w:start w:val="1"/>
      <w:numFmt w:val="lowerLetter"/>
      <w:lvlText w:val="%8."/>
      <w:lvlJc w:val="left"/>
      <w:pPr>
        <w:ind w:left="5476" w:hanging="360"/>
      </w:pPr>
    </w:lvl>
    <w:lvl w:ilvl="8" w:tplc="041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7FB76E6"/>
    <w:multiLevelType w:val="hybridMultilevel"/>
    <w:tmpl w:val="045A2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0A19"/>
    <w:multiLevelType w:val="multilevel"/>
    <w:tmpl w:val="2B6089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822F64"/>
    <w:multiLevelType w:val="hybridMultilevel"/>
    <w:tmpl w:val="A314D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B4BDA"/>
    <w:multiLevelType w:val="hybridMultilevel"/>
    <w:tmpl w:val="6CA69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07D"/>
    <w:multiLevelType w:val="hybridMultilevel"/>
    <w:tmpl w:val="29948F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81E36"/>
    <w:multiLevelType w:val="hybridMultilevel"/>
    <w:tmpl w:val="766ED6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03853"/>
    <w:multiLevelType w:val="hybridMultilevel"/>
    <w:tmpl w:val="347A906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971EB"/>
    <w:multiLevelType w:val="hybridMultilevel"/>
    <w:tmpl w:val="95C8A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06309"/>
    <w:multiLevelType w:val="hybridMultilevel"/>
    <w:tmpl w:val="96BAC0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9741D"/>
    <w:multiLevelType w:val="hybridMultilevel"/>
    <w:tmpl w:val="7122914A"/>
    <w:lvl w:ilvl="0" w:tplc="EDEC2B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157A1"/>
    <w:multiLevelType w:val="hybridMultilevel"/>
    <w:tmpl w:val="4D52D722"/>
    <w:lvl w:ilvl="0" w:tplc="B8E60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D6517"/>
    <w:multiLevelType w:val="multilevel"/>
    <w:tmpl w:val="BF1878EC"/>
    <w:lvl w:ilvl="0">
      <w:start w:val="3"/>
      <w:numFmt w:val="decimal"/>
      <w:lvlText w:val="%1"/>
      <w:lvlJc w:val="left"/>
      <w:pPr>
        <w:ind w:left="375" w:hanging="375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ajorBidi" w:hint="default"/>
      </w:rPr>
    </w:lvl>
  </w:abstractNum>
  <w:abstractNum w:abstractNumId="21" w15:restartNumberingAfterBreak="0">
    <w:nsid w:val="48287BA4"/>
    <w:multiLevelType w:val="hybridMultilevel"/>
    <w:tmpl w:val="3AAE6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0F350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7557"/>
    <w:multiLevelType w:val="multilevel"/>
    <w:tmpl w:val="3FF4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981264D"/>
    <w:multiLevelType w:val="hybridMultilevel"/>
    <w:tmpl w:val="B4886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45713"/>
    <w:multiLevelType w:val="hybridMultilevel"/>
    <w:tmpl w:val="941EB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10B7"/>
    <w:multiLevelType w:val="hybridMultilevel"/>
    <w:tmpl w:val="DD2A4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4663"/>
    <w:multiLevelType w:val="hybridMultilevel"/>
    <w:tmpl w:val="1E528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20DD"/>
    <w:multiLevelType w:val="hybridMultilevel"/>
    <w:tmpl w:val="6644A8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1613B6"/>
    <w:multiLevelType w:val="hybridMultilevel"/>
    <w:tmpl w:val="2DF6A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281D"/>
    <w:multiLevelType w:val="hybridMultilevel"/>
    <w:tmpl w:val="DA7EB8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541"/>
    <w:multiLevelType w:val="hybridMultilevel"/>
    <w:tmpl w:val="152ED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789A"/>
    <w:multiLevelType w:val="hybridMultilevel"/>
    <w:tmpl w:val="07D86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B6A35"/>
    <w:multiLevelType w:val="hybridMultilevel"/>
    <w:tmpl w:val="E5B01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B21C4"/>
    <w:multiLevelType w:val="hybridMultilevel"/>
    <w:tmpl w:val="E3EEA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1951"/>
    <w:multiLevelType w:val="hybridMultilevel"/>
    <w:tmpl w:val="B4D0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21"/>
  </w:num>
  <w:num w:numId="5">
    <w:abstractNumId w:val="30"/>
  </w:num>
  <w:num w:numId="6">
    <w:abstractNumId w:val="4"/>
  </w:num>
  <w:num w:numId="7">
    <w:abstractNumId w:val="28"/>
  </w:num>
  <w:num w:numId="8">
    <w:abstractNumId w:val="16"/>
  </w:num>
  <w:num w:numId="9">
    <w:abstractNumId w:val="26"/>
  </w:num>
  <w:num w:numId="10">
    <w:abstractNumId w:val="34"/>
  </w:num>
  <w:num w:numId="11">
    <w:abstractNumId w:val="23"/>
  </w:num>
  <w:num w:numId="12">
    <w:abstractNumId w:val="25"/>
  </w:num>
  <w:num w:numId="13">
    <w:abstractNumId w:val="7"/>
  </w:num>
  <w:num w:numId="14">
    <w:abstractNumId w:val="31"/>
  </w:num>
  <w:num w:numId="15">
    <w:abstractNumId w:val="9"/>
  </w:num>
  <w:num w:numId="16">
    <w:abstractNumId w:val="0"/>
  </w:num>
  <w:num w:numId="17">
    <w:abstractNumId w:val="20"/>
  </w:num>
  <w:num w:numId="18">
    <w:abstractNumId w:val="6"/>
  </w:num>
  <w:num w:numId="19">
    <w:abstractNumId w:val="12"/>
  </w:num>
  <w:num w:numId="20">
    <w:abstractNumId w:val="14"/>
  </w:num>
  <w:num w:numId="21">
    <w:abstractNumId w:val="27"/>
  </w:num>
  <w:num w:numId="22">
    <w:abstractNumId w:val="11"/>
  </w:num>
  <w:num w:numId="23">
    <w:abstractNumId w:val="15"/>
  </w:num>
  <w:num w:numId="24">
    <w:abstractNumId w:val="24"/>
  </w:num>
  <w:num w:numId="25">
    <w:abstractNumId w:val="33"/>
  </w:num>
  <w:num w:numId="26">
    <w:abstractNumId w:val="5"/>
  </w:num>
  <w:num w:numId="27">
    <w:abstractNumId w:val="17"/>
  </w:num>
  <w:num w:numId="28">
    <w:abstractNumId w:val="29"/>
  </w:num>
  <w:num w:numId="29">
    <w:abstractNumId w:val="22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10"/>
  </w:num>
  <w:num w:numId="33">
    <w:abstractNumId w:val="18"/>
  </w:num>
  <w:num w:numId="34">
    <w:abstractNumId w:val="2"/>
  </w:num>
  <w:num w:numId="35">
    <w:abstractNumId w:val="13"/>
  </w:num>
  <w:num w:numId="3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3D"/>
    <w:rsid w:val="00000768"/>
    <w:rsid w:val="00003AA9"/>
    <w:rsid w:val="0000684B"/>
    <w:rsid w:val="0001667F"/>
    <w:rsid w:val="0002581D"/>
    <w:rsid w:val="00025FCC"/>
    <w:rsid w:val="00036454"/>
    <w:rsid w:val="00036740"/>
    <w:rsid w:val="00044370"/>
    <w:rsid w:val="000457AF"/>
    <w:rsid w:val="00064C74"/>
    <w:rsid w:val="0006754C"/>
    <w:rsid w:val="000707EF"/>
    <w:rsid w:val="00071465"/>
    <w:rsid w:val="0007585E"/>
    <w:rsid w:val="00077891"/>
    <w:rsid w:val="00080113"/>
    <w:rsid w:val="00080F44"/>
    <w:rsid w:val="00090350"/>
    <w:rsid w:val="00097C55"/>
    <w:rsid w:val="000A0B56"/>
    <w:rsid w:val="000A4483"/>
    <w:rsid w:val="000A4F3D"/>
    <w:rsid w:val="000A5113"/>
    <w:rsid w:val="000A6DEA"/>
    <w:rsid w:val="000A7256"/>
    <w:rsid w:val="000B1330"/>
    <w:rsid w:val="000B1DF2"/>
    <w:rsid w:val="000B2A6E"/>
    <w:rsid w:val="000B3451"/>
    <w:rsid w:val="000C1338"/>
    <w:rsid w:val="000C2FF0"/>
    <w:rsid w:val="000C5DD5"/>
    <w:rsid w:val="000C765E"/>
    <w:rsid w:val="000E0BB3"/>
    <w:rsid w:val="000E43A2"/>
    <w:rsid w:val="000F2749"/>
    <w:rsid w:val="00103202"/>
    <w:rsid w:val="00106CAE"/>
    <w:rsid w:val="001119DC"/>
    <w:rsid w:val="001129BC"/>
    <w:rsid w:val="0011680E"/>
    <w:rsid w:val="00117DC8"/>
    <w:rsid w:val="00122E0A"/>
    <w:rsid w:val="00124E4A"/>
    <w:rsid w:val="00132EF5"/>
    <w:rsid w:val="0013646D"/>
    <w:rsid w:val="001378DB"/>
    <w:rsid w:val="0013790E"/>
    <w:rsid w:val="0014382A"/>
    <w:rsid w:val="00155D86"/>
    <w:rsid w:val="00157F19"/>
    <w:rsid w:val="001628E6"/>
    <w:rsid w:val="00165426"/>
    <w:rsid w:val="00165F27"/>
    <w:rsid w:val="0017063F"/>
    <w:rsid w:val="00172308"/>
    <w:rsid w:val="001724E6"/>
    <w:rsid w:val="001771BF"/>
    <w:rsid w:val="001800AC"/>
    <w:rsid w:val="001827EB"/>
    <w:rsid w:val="00183A04"/>
    <w:rsid w:val="00183E61"/>
    <w:rsid w:val="00185BF0"/>
    <w:rsid w:val="00190DAA"/>
    <w:rsid w:val="00195224"/>
    <w:rsid w:val="001A14F5"/>
    <w:rsid w:val="001A1FBB"/>
    <w:rsid w:val="001A470B"/>
    <w:rsid w:val="001A5702"/>
    <w:rsid w:val="001B155B"/>
    <w:rsid w:val="001B4402"/>
    <w:rsid w:val="001C07DD"/>
    <w:rsid w:val="001C29D8"/>
    <w:rsid w:val="001C40F9"/>
    <w:rsid w:val="001D52D1"/>
    <w:rsid w:val="001E08DD"/>
    <w:rsid w:val="001E2B14"/>
    <w:rsid w:val="001E505D"/>
    <w:rsid w:val="001E536B"/>
    <w:rsid w:val="001F5250"/>
    <w:rsid w:val="00206434"/>
    <w:rsid w:val="00206933"/>
    <w:rsid w:val="00206EA9"/>
    <w:rsid w:val="0021057C"/>
    <w:rsid w:val="002138F9"/>
    <w:rsid w:val="0022071E"/>
    <w:rsid w:val="002256BB"/>
    <w:rsid w:val="00225B57"/>
    <w:rsid w:val="002263C2"/>
    <w:rsid w:val="0022741C"/>
    <w:rsid w:val="0023267B"/>
    <w:rsid w:val="002441F3"/>
    <w:rsid w:val="00246B2B"/>
    <w:rsid w:val="00256795"/>
    <w:rsid w:val="002573ED"/>
    <w:rsid w:val="00263733"/>
    <w:rsid w:val="00270DAF"/>
    <w:rsid w:val="00281486"/>
    <w:rsid w:val="00284197"/>
    <w:rsid w:val="0028445D"/>
    <w:rsid w:val="00286E55"/>
    <w:rsid w:val="00294D29"/>
    <w:rsid w:val="002952F9"/>
    <w:rsid w:val="002A55B8"/>
    <w:rsid w:val="002B02B3"/>
    <w:rsid w:val="002C0892"/>
    <w:rsid w:val="002D59DD"/>
    <w:rsid w:val="002D62FF"/>
    <w:rsid w:val="002D7A41"/>
    <w:rsid w:val="002E331E"/>
    <w:rsid w:val="002E42FE"/>
    <w:rsid w:val="002F4603"/>
    <w:rsid w:val="002F4BC2"/>
    <w:rsid w:val="00310255"/>
    <w:rsid w:val="00313161"/>
    <w:rsid w:val="00313C23"/>
    <w:rsid w:val="00314648"/>
    <w:rsid w:val="0032217D"/>
    <w:rsid w:val="00322352"/>
    <w:rsid w:val="00322A1A"/>
    <w:rsid w:val="00332161"/>
    <w:rsid w:val="003356A8"/>
    <w:rsid w:val="00336F9D"/>
    <w:rsid w:val="0033753B"/>
    <w:rsid w:val="003428E5"/>
    <w:rsid w:val="00343930"/>
    <w:rsid w:val="00351279"/>
    <w:rsid w:val="00351E62"/>
    <w:rsid w:val="003525B0"/>
    <w:rsid w:val="00352772"/>
    <w:rsid w:val="00355593"/>
    <w:rsid w:val="00356C05"/>
    <w:rsid w:val="00360F89"/>
    <w:rsid w:val="00362573"/>
    <w:rsid w:val="00364CCF"/>
    <w:rsid w:val="00365A27"/>
    <w:rsid w:val="003661E3"/>
    <w:rsid w:val="00367C49"/>
    <w:rsid w:val="00374E05"/>
    <w:rsid w:val="00384839"/>
    <w:rsid w:val="00384A12"/>
    <w:rsid w:val="003876B4"/>
    <w:rsid w:val="00393E8A"/>
    <w:rsid w:val="00396089"/>
    <w:rsid w:val="00396F71"/>
    <w:rsid w:val="003A406C"/>
    <w:rsid w:val="003A6ACA"/>
    <w:rsid w:val="003B1A1C"/>
    <w:rsid w:val="003C1B0D"/>
    <w:rsid w:val="003C422B"/>
    <w:rsid w:val="003D0046"/>
    <w:rsid w:val="003D707B"/>
    <w:rsid w:val="003E05C4"/>
    <w:rsid w:val="003E7B73"/>
    <w:rsid w:val="003F424E"/>
    <w:rsid w:val="003F7B24"/>
    <w:rsid w:val="003F7B69"/>
    <w:rsid w:val="00403DC3"/>
    <w:rsid w:val="00405714"/>
    <w:rsid w:val="004103D8"/>
    <w:rsid w:val="00411E1D"/>
    <w:rsid w:val="00416361"/>
    <w:rsid w:val="004202EE"/>
    <w:rsid w:val="00427E9F"/>
    <w:rsid w:val="004335BC"/>
    <w:rsid w:val="0044341D"/>
    <w:rsid w:val="0044385E"/>
    <w:rsid w:val="00444A02"/>
    <w:rsid w:val="00461392"/>
    <w:rsid w:val="0046304C"/>
    <w:rsid w:val="00465C87"/>
    <w:rsid w:val="00465E70"/>
    <w:rsid w:val="004669A3"/>
    <w:rsid w:val="00471595"/>
    <w:rsid w:val="0047255B"/>
    <w:rsid w:val="00472EA1"/>
    <w:rsid w:val="00480484"/>
    <w:rsid w:val="00486A4C"/>
    <w:rsid w:val="004947D9"/>
    <w:rsid w:val="0049595C"/>
    <w:rsid w:val="00495F96"/>
    <w:rsid w:val="004A1A1F"/>
    <w:rsid w:val="004A499E"/>
    <w:rsid w:val="004A4DFB"/>
    <w:rsid w:val="004A5BBB"/>
    <w:rsid w:val="004B0505"/>
    <w:rsid w:val="004B1F35"/>
    <w:rsid w:val="004B3255"/>
    <w:rsid w:val="004B39C4"/>
    <w:rsid w:val="004B7EB5"/>
    <w:rsid w:val="004C55A0"/>
    <w:rsid w:val="004C56C1"/>
    <w:rsid w:val="004C5DB9"/>
    <w:rsid w:val="004C5EAF"/>
    <w:rsid w:val="004D3D42"/>
    <w:rsid w:val="004D4728"/>
    <w:rsid w:val="004D535E"/>
    <w:rsid w:val="004D6647"/>
    <w:rsid w:val="004D71CB"/>
    <w:rsid w:val="004D7DB2"/>
    <w:rsid w:val="004E0687"/>
    <w:rsid w:val="004E0854"/>
    <w:rsid w:val="004E2A15"/>
    <w:rsid w:val="004E2F42"/>
    <w:rsid w:val="004F4D09"/>
    <w:rsid w:val="004F5366"/>
    <w:rsid w:val="004F560B"/>
    <w:rsid w:val="00500F7D"/>
    <w:rsid w:val="005013EA"/>
    <w:rsid w:val="00513B9F"/>
    <w:rsid w:val="00514C5A"/>
    <w:rsid w:val="005215E7"/>
    <w:rsid w:val="0053529D"/>
    <w:rsid w:val="005419AB"/>
    <w:rsid w:val="0054218D"/>
    <w:rsid w:val="005436AD"/>
    <w:rsid w:val="00543776"/>
    <w:rsid w:val="00545E14"/>
    <w:rsid w:val="00550402"/>
    <w:rsid w:val="00554815"/>
    <w:rsid w:val="00555357"/>
    <w:rsid w:val="00556BB1"/>
    <w:rsid w:val="00560D94"/>
    <w:rsid w:val="00560D99"/>
    <w:rsid w:val="005630D8"/>
    <w:rsid w:val="0056660B"/>
    <w:rsid w:val="00567E45"/>
    <w:rsid w:val="00572FEE"/>
    <w:rsid w:val="005855B1"/>
    <w:rsid w:val="00593B12"/>
    <w:rsid w:val="005963AF"/>
    <w:rsid w:val="005A51A7"/>
    <w:rsid w:val="005B123E"/>
    <w:rsid w:val="005B18BF"/>
    <w:rsid w:val="005B1A7E"/>
    <w:rsid w:val="005B3839"/>
    <w:rsid w:val="005B4F2A"/>
    <w:rsid w:val="005C1A42"/>
    <w:rsid w:val="005C29CD"/>
    <w:rsid w:val="005C3658"/>
    <w:rsid w:val="005D36EF"/>
    <w:rsid w:val="005D3E1F"/>
    <w:rsid w:val="005D4CE5"/>
    <w:rsid w:val="005E117F"/>
    <w:rsid w:val="005E6A34"/>
    <w:rsid w:val="005F0855"/>
    <w:rsid w:val="00604E51"/>
    <w:rsid w:val="0061259D"/>
    <w:rsid w:val="0061290A"/>
    <w:rsid w:val="006139C2"/>
    <w:rsid w:val="0061686A"/>
    <w:rsid w:val="006214D7"/>
    <w:rsid w:val="00622113"/>
    <w:rsid w:val="0062465A"/>
    <w:rsid w:val="00626821"/>
    <w:rsid w:val="0063702D"/>
    <w:rsid w:val="00637CBE"/>
    <w:rsid w:val="0064162A"/>
    <w:rsid w:val="00642989"/>
    <w:rsid w:val="00642C91"/>
    <w:rsid w:val="0064467D"/>
    <w:rsid w:val="006467DE"/>
    <w:rsid w:val="006469C4"/>
    <w:rsid w:val="00647749"/>
    <w:rsid w:val="00656C79"/>
    <w:rsid w:val="00661BBD"/>
    <w:rsid w:val="00665D52"/>
    <w:rsid w:val="00667540"/>
    <w:rsid w:val="00671AF7"/>
    <w:rsid w:val="00674400"/>
    <w:rsid w:val="00674B19"/>
    <w:rsid w:val="0067595F"/>
    <w:rsid w:val="00675A90"/>
    <w:rsid w:val="00676EC9"/>
    <w:rsid w:val="00681D9F"/>
    <w:rsid w:val="006943A3"/>
    <w:rsid w:val="00694C0B"/>
    <w:rsid w:val="006A79FB"/>
    <w:rsid w:val="006B250B"/>
    <w:rsid w:val="006B2F87"/>
    <w:rsid w:val="006B6C6D"/>
    <w:rsid w:val="006C45EB"/>
    <w:rsid w:val="006D0D28"/>
    <w:rsid w:val="006D1F94"/>
    <w:rsid w:val="006D2315"/>
    <w:rsid w:val="006D486D"/>
    <w:rsid w:val="006D7C94"/>
    <w:rsid w:val="006E0DF1"/>
    <w:rsid w:val="006E191E"/>
    <w:rsid w:val="006E68CE"/>
    <w:rsid w:val="006F6F1A"/>
    <w:rsid w:val="00703304"/>
    <w:rsid w:val="007066E8"/>
    <w:rsid w:val="00711961"/>
    <w:rsid w:val="00712239"/>
    <w:rsid w:val="007145CF"/>
    <w:rsid w:val="007212EF"/>
    <w:rsid w:val="00726EAC"/>
    <w:rsid w:val="00733E8A"/>
    <w:rsid w:val="007365E7"/>
    <w:rsid w:val="00737582"/>
    <w:rsid w:val="0074375B"/>
    <w:rsid w:val="007475A3"/>
    <w:rsid w:val="0075176B"/>
    <w:rsid w:val="00756E99"/>
    <w:rsid w:val="00760284"/>
    <w:rsid w:val="00765CC0"/>
    <w:rsid w:val="00775899"/>
    <w:rsid w:val="00776F97"/>
    <w:rsid w:val="00777F90"/>
    <w:rsid w:val="00782349"/>
    <w:rsid w:val="00782D98"/>
    <w:rsid w:val="00783701"/>
    <w:rsid w:val="00790193"/>
    <w:rsid w:val="007A3709"/>
    <w:rsid w:val="007A60F7"/>
    <w:rsid w:val="007B1E7A"/>
    <w:rsid w:val="007B3F68"/>
    <w:rsid w:val="007B521D"/>
    <w:rsid w:val="007C03B9"/>
    <w:rsid w:val="007C3D6A"/>
    <w:rsid w:val="007C5A43"/>
    <w:rsid w:val="007C5A8D"/>
    <w:rsid w:val="007C6A93"/>
    <w:rsid w:val="007C7854"/>
    <w:rsid w:val="007D172D"/>
    <w:rsid w:val="007E3585"/>
    <w:rsid w:val="007E48A7"/>
    <w:rsid w:val="007E4B28"/>
    <w:rsid w:val="007E51BE"/>
    <w:rsid w:val="007F745D"/>
    <w:rsid w:val="008131B6"/>
    <w:rsid w:val="00817EE7"/>
    <w:rsid w:val="0082385C"/>
    <w:rsid w:val="00824391"/>
    <w:rsid w:val="00826B83"/>
    <w:rsid w:val="0083178B"/>
    <w:rsid w:val="0083250F"/>
    <w:rsid w:val="008346A8"/>
    <w:rsid w:val="008367A6"/>
    <w:rsid w:val="008457A7"/>
    <w:rsid w:val="00866345"/>
    <w:rsid w:val="0086799F"/>
    <w:rsid w:val="008751EC"/>
    <w:rsid w:val="00877BC7"/>
    <w:rsid w:val="00881B9E"/>
    <w:rsid w:val="00882130"/>
    <w:rsid w:val="0088293E"/>
    <w:rsid w:val="008837E7"/>
    <w:rsid w:val="00890796"/>
    <w:rsid w:val="00892610"/>
    <w:rsid w:val="00897077"/>
    <w:rsid w:val="008B1B28"/>
    <w:rsid w:val="008B1C16"/>
    <w:rsid w:val="008B33FB"/>
    <w:rsid w:val="008C112B"/>
    <w:rsid w:val="008C3CE2"/>
    <w:rsid w:val="008C489C"/>
    <w:rsid w:val="008D23F6"/>
    <w:rsid w:val="008D3B4B"/>
    <w:rsid w:val="008E1388"/>
    <w:rsid w:val="008E3E9A"/>
    <w:rsid w:val="008E688C"/>
    <w:rsid w:val="00922E97"/>
    <w:rsid w:val="009314A6"/>
    <w:rsid w:val="00941451"/>
    <w:rsid w:val="00941836"/>
    <w:rsid w:val="0094450A"/>
    <w:rsid w:val="0095174E"/>
    <w:rsid w:val="00953132"/>
    <w:rsid w:val="00961067"/>
    <w:rsid w:val="00963C50"/>
    <w:rsid w:val="0096714A"/>
    <w:rsid w:val="009744CC"/>
    <w:rsid w:val="00981430"/>
    <w:rsid w:val="009870D8"/>
    <w:rsid w:val="00990081"/>
    <w:rsid w:val="0099342B"/>
    <w:rsid w:val="00994DF8"/>
    <w:rsid w:val="009A01E3"/>
    <w:rsid w:val="009A1CC7"/>
    <w:rsid w:val="009B04EB"/>
    <w:rsid w:val="009B4438"/>
    <w:rsid w:val="009B4B74"/>
    <w:rsid w:val="009B7FE2"/>
    <w:rsid w:val="009C1D42"/>
    <w:rsid w:val="009D145E"/>
    <w:rsid w:val="009D57D5"/>
    <w:rsid w:val="009D5D39"/>
    <w:rsid w:val="009E16A4"/>
    <w:rsid w:val="009E24C6"/>
    <w:rsid w:val="009F3AE6"/>
    <w:rsid w:val="009F6492"/>
    <w:rsid w:val="009F7B08"/>
    <w:rsid w:val="00A05C6B"/>
    <w:rsid w:val="00A15327"/>
    <w:rsid w:val="00A16015"/>
    <w:rsid w:val="00A16577"/>
    <w:rsid w:val="00A20AB8"/>
    <w:rsid w:val="00A3522F"/>
    <w:rsid w:val="00A40201"/>
    <w:rsid w:val="00A4046E"/>
    <w:rsid w:val="00A4194F"/>
    <w:rsid w:val="00A429D1"/>
    <w:rsid w:val="00A546F9"/>
    <w:rsid w:val="00A56365"/>
    <w:rsid w:val="00A66DB6"/>
    <w:rsid w:val="00A701CD"/>
    <w:rsid w:val="00A90C35"/>
    <w:rsid w:val="00A90ED7"/>
    <w:rsid w:val="00A91ECF"/>
    <w:rsid w:val="00A93502"/>
    <w:rsid w:val="00AA3630"/>
    <w:rsid w:val="00AA4E56"/>
    <w:rsid w:val="00AB059D"/>
    <w:rsid w:val="00AB57AB"/>
    <w:rsid w:val="00AB7117"/>
    <w:rsid w:val="00AC3352"/>
    <w:rsid w:val="00AD0215"/>
    <w:rsid w:val="00AD3C7A"/>
    <w:rsid w:val="00AE3220"/>
    <w:rsid w:val="00AE37EB"/>
    <w:rsid w:val="00AE5E8B"/>
    <w:rsid w:val="00AE5FF2"/>
    <w:rsid w:val="00AF5B7E"/>
    <w:rsid w:val="00B002B8"/>
    <w:rsid w:val="00B01C94"/>
    <w:rsid w:val="00B056A6"/>
    <w:rsid w:val="00B07BC0"/>
    <w:rsid w:val="00B2127F"/>
    <w:rsid w:val="00B257F3"/>
    <w:rsid w:val="00B2600B"/>
    <w:rsid w:val="00B26A08"/>
    <w:rsid w:val="00B31DF8"/>
    <w:rsid w:val="00B33880"/>
    <w:rsid w:val="00B471AC"/>
    <w:rsid w:val="00B50264"/>
    <w:rsid w:val="00B5478D"/>
    <w:rsid w:val="00B54AE5"/>
    <w:rsid w:val="00B57C05"/>
    <w:rsid w:val="00B60068"/>
    <w:rsid w:val="00B75DC0"/>
    <w:rsid w:val="00B766B2"/>
    <w:rsid w:val="00B770F4"/>
    <w:rsid w:val="00B820A3"/>
    <w:rsid w:val="00B82ADD"/>
    <w:rsid w:val="00B82F5D"/>
    <w:rsid w:val="00B838A9"/>
    <w:rsid w:val="00B84EEE"/>
    <w:rsid w:val="00B85555"/>
    <w:rsid w:val="00B872CB"/>
    <w:rsid w:val="00B87360"/>
    <w:rsid w:val="00B8790B"/>
    <w:rsid w:val="00B90504"/>
    <w:rsid w:val="00B92E7D"/>
    <w:rsid w:val="00B96159"/>
    <w:rsid w:val="00BA260F"/>
    <w:rsid w:val="00BB1AEE"/>
    <w:rsid w:val="00BB1CD4"/>
    <w:rsid w:val="00BB2E1A"/>
    <w:rsid w:val="00BB2F2A"/>
    <w:rsid w:val="00BB5DC1"/>
    <w:rsid w:val="00BC18EB"/>
    <w:rsid w:val="00BD0F9F"/>
    <w:rsid w:val="00BD24F8"/>
    <w:rsid w:val="00BD344B"/>
    <w:rsid w:val="00BD47BE"/>
    <w:rsid w:val="00BD66F2"/>
    <w:rsid w:val="00BD7032"/>
    <w:rsid w:val="00BE77DE"/>
    <w:rsid w:val="00BE78AA"/>
    <w:rsid w:val="00C014B9"/>
    <w:rsid w:val="00C03779"/>
    <w:rsid w:val="00C05B5C"/>
    <w:rsid w:val="00C07C91"/>
    <w:rsid w:val="00C07F2E"/>
    <w:rsid w:val="00C16D7A"/>
    <w:rsid w:val="00C3540F"/>
    <w:rsid w:val="00C3752D"/>
    <w:rsid w:val="00C41734"/>
    <w:rsid w:val="00C5121B"/>
    <w:rsid w:val="00C51248"/>
    <w:rsid w:val="00C61C36"/>
    <w:rsid w:val="00C620F2"/>
    <w:rsid w:val="00C64CF0"/>
    <w:rsid w:val="00C95E9F"/>
    <w:rsid w:val="00C970D4"/>
    <w:rsid w:val="00C975EC"/>
    <w:rsid w:val="00CA27B9"/>
    <w:rsid w:val="00CA6F48"/>
    <w:rsid w:val="00CB2141"/>
    <w:rsid w:val="00CC20CD"/>
    <w:rsid w:val="00CC3EEE"/>
    <w:rsid w:val="00CD33AC"/>
    <w:rsid w:val="00CD4ED2"/>
    <w:rsid w:val="00CD64BB"/>
    <w:rsid w:val="00CE063D"/>
    <w:rsid w:val="00CE7A37"/>
    <w:rsid w:val="00CF574D"/>
    <w:rsid w:val="00CF582A"/>
    <w:rsid w:val="00D17CBB"/>
    <w:rsid w:val="00D240B9"/>
    <w:rsid w:val="00D244F4"/>
    <w:rsid w:val="00D25BBF"/>
    <w:rsid w:val="00D30B22"/>
    <w:rsid w:val="00D402C7"/>
    <w:rsid w:val="00D415D9"/>
    <w:rsid w:val="00D45604"/>
    <w:rsid w:val="00D50546"/>
    <w:rsid w:val="00D52EBE"/>
    <w:rsid w:val="00D54850"/>
    <w:rsid w:val="00D54D76"/>
    <w:rsid w:val="00D55D66"/>
    <w:rsid w:val="00D71139"/>
    <w:rsid w:val="00D72062"/>
    <w:rsid w:val="00D75BC6"/>
    <w:rsid w:val="00D760EC"/>
    <w:rsid w:val="00D80176"/>
    <w:rsid w:val="00D8135F"/>
    <w:rsid w:val="00D9488C"/>
    <w:rsid w:val="00D958C7"/>
    <w:rsid w:val="00DA30F2"/>
    <w:rsid w:val="00DA361C"/>
    <w:rsid w:val="00DB1679"/>
    <w:rsid w:val="00DB2E8D"/>
    <w:rsid w:val="00DC0E15"/>
    <w:rsid w:val="00DC4502"/>
    <w:rsid w:val="00DC61D0"/>
    <w:rsid w:val="00DC7C68"/>
    <w:rsid w:val="00DD1E07"/>
    <w:rsid w:val="00DD499B"/>
    <w:rsid w:val="00DD649B"/>
    <w:rsid w:val="00DD74A3"/>
    <w:rsid w:val="00DF49E0"/>
    <w:rsid w:val="00DF51F7"/>
    <w:rsid w:val="00E0240D"/>
    <w:rsid w:val="00E02B10"/>
    <w:rsid w:val="00E057A4"/>
    <w:rsid w:val="00E05E96"/>
    <w:rsid w:val="00E35150"/>
    <w:rsid w:val="00E41CB3"/>
    <w:rsid w:val="00E467D5"/>
    <w:rsid w:val="00E60F7C"/>
    <w:rsid w:val="00E6126A"/>
    <w:rsid w:val="00E635C9"/>
    <w:rsid w:val="00E645E2"/>
    <w:rsid w:val="00E75345"/>
    <w:rsid w:val="00E77552"/>
    <w:rsid w:val="00E82752"/>
    <w:rsid w:val="00E872E3"/>
    <w:rsid w:val="00E9114F"/>
    <w:rsid w:val="00EA018E"/>
    <w:rsid w:val="00EA0880"/>
    <w:rsid w:val="00EA60AF"/>
    <w:rsid w:val="00EB392B"/>
    <w:rsid w:val="00ED009C"/>
    <w:rsid w:val="00ED0899"/>
    <w:rsid w:val="00ED17D7"/>
    <w:rsid w:val="00EE336D"/>
    <w:rsid w:val="00EE49AB"/>
    <w:rsid w:val="00EE662B"/>
    <w:rsid w:val="00F04672"/>
    <w:rsid w:val="00F1075A"/>
    <w:rsid w:val="00F15FE3"/>
    <w:rsid w:val="00F25727"/>
    <w:rsid w:val="00F3027B"/>
    <w:rsid w:val="00F313C1"/>
    <w:rsid w:val="00F325DD"/>
    <w:rsid w:val="00F33B37"/>
    <w:rsid w:val="00F35A33"/>
    <w:rsid w:val="00F36480"/>
    <w:rsid w:val="00F37BBC"/>
    <w:rsid w:val="00F425C5"/>
    <w:rsid w:val="00F44204"/>
    <w:rsid w:val="00F4550B"/>
    <w:rsid w:val="00F46375"/>
    <w:rsid w:val="00F47BFF"/>
    <w:rsid w:val="00F62885"/>
    <w:rsid w:val="00F65715"/>
    <w:rsid w:val="00F664F7"/>
    <w:rsid w:val="00F70C8F"/>
    <w:rsid w:val="00F71013"/>
    <w:rsid w:val="00F71AB1"/>
    <w:rsid w:val="00F836B3"/>
    <w:rsid w:val="00F864AE"/>
    <w:rsid w:val="00F9591B"/>
    <w:rsid w:val="00FA0282"/>
    <w:rsid w:val="00FA3E07"/>
    <w:rsid w:val="00FA4A4A"/>
    <w:rsid w:val="00FB0EA5"/>
    <w:rsid w:val="00FB249F"/>
    <w:rsid w:val="00FB46D9"/>
    <w:rsid w:val="00FB628F"/>
    <w:rsid w:val="00FB7FE4"/>
    <w:rsid w:val="00FC0F0C"/>
    <w:rsid w:val="00FC3F09"/>
    <w:rsid w:val="00FC57F7"/>
    <w:rsid w:val="00FD4037"/>
    <w:rsid w:val="00FD6AF4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3E370"/>
  <w14:defaultImageDpi w14:val="32767"/>
  <w15:chartTrackingRefBased/>
  <w15:docId w15:val="{D39B6745-AAE5-474A-926C-24A29D46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27"/>
    <w:pPr>
      <w:spacing w:after="240"/>
    </w:pPr>
    <w:rPr>
      <w:rFonts w:cstheme="minorHAnsi"/>
      <w:sz w:val="22"/>
    </w:rPr>
  </w:style>
  <w:style w:type="paragraph" w:styleId="Overskrift1">
    <w:name w:val="heading 1"/>
    <w:basedOn w:val="Normal"/>
    <w:next w:val="Normal"/>
    <w:link w:val="Overskrift1Tegn"/>
    <w:autoRedefine/>
    <w:qFormat/>
    <w:rsid w:val="007365E7"/>
    <w:pPr>
      <w:keepNext/>
      <w:keepLines/>
      <w:numPr>
        <w:numId w:val="30"/>
      </w:numPr>
      <w:spacing w:before="360" w:after="360"/>
      <w:textAlignment w:val="baseline"/>
      <w:outlineLvl w:val="0"/>
    </w:pPr>
    <w:rPr>
      <w:rFonts w:ascii="Calibri" w:eastAsiaTheme="majorEastAsia" w:hAnsi="Calibri" w:cstheme="majorBidi"/>
      <w:color w:val="003283"/>
      <w:sz w:val="36"/>
      <w:szCs w:val="60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7365E7"/>
    <w:pPr>
      <w:keepNext/>
      <w:spacing w:before="120" w:after="120"/>
      <w:outlineLvl w:val="1"/>
    </w:pPr>
    <w:rPr>
      <w:rFonts w:ascii="Calibri" w:eastAsiaTheme="majorEastAsia" w:hAnsi="Calibri" w:cstheme="majorBidi"/>
      <w:color w:val="003283"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760284"/>
    <w:pPr>
      <w:keepNext/>
      <w:keepLines/>
      <w:spacing w:before="120" w:after="120"/>
      <w:outlineLvl w:val="2"/>
    </w:pPr>
    <w:rPr>
      <w:rFonts w:ascii="Calibri" w:eastAsiaTheme="majorEastAsia" w:hAnsi="Calibri" w:cstheme="majorBidi"/>
      <w:i/>
      <w:color w:val="002060"/>
    </w:rPr>
  </w:style>
  <w:style w:type="paragraph" w:styleId="Overskrift4">
    <w:name w:val="heading 4"/>
    <w:basedOn w:val="Normal"/>
    <w:next w:val="Normal"/>
    <w:link w:val="Overskrift4Tegn"/>
    <w:unhideWhenUsed/>
    <w:qFormat/>
    <w:rsid w:val="001A1FBB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003283"/>
      <w:sz w:val="32"/>
      <w:szCs w:val="32"/>
    </w:rPr>
  </w:style>
  <w:style w:type="paragraph" w:styleId="Overskrift5">
    <w:name w:val="heading 5"/>
    <w:basedOn w:val="Normal"/>
    <w:next w:val="Normal"/>
    <w:link w:val="Overskrift5Tegn"/>
    <w:qFormat/>
    <w:rsid w:val="007B3F68"/>
    <w:pPr>
      <w:keepNext/>
      <w:spacing w:after="0"/>
      <w:ind w:left="1008" w:hanging="1008"/>
      <w:outlineLvl w:val="4"/>
    </w:pPr>
    <w:rPr>
      <w:rFonts w:ascii="ScalaSans-Caps" w:eastAsia="Times New Roman" w:hAnsi="ScalaSans-Caps" w:cs="Times New Roman"/>
      <w:spacing w:val="20"/>
      <w:sz w:val="40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7B3F68"/>
    <w:pPr>
      <w:keepNext/>
      <w:spacing w:after="0"/>
      <w:ind w:left="1152" w:hanging="1152"/>
      <w:jc w:val="center"/>
      <w:outlineLvl w:val="5"/>
    </w:pPr>
    <w:rPr>
      <w:rFonts w:ascii="Calibri" w:eastAsia="Times New Roman" w:hAnsi="Calibri" w:cs="Times New Roman"/>
      <w:b/>
      <w:bCs/>
      <w:sz w:val="7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7B3F68"/>
    <w:pPr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7B3F68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7B3F68"/>
    <w:pPr>
      <w:spacing w:before="240" w:after="60"/>
      <w:ind w:left="1584" w:hanging="1584"/>
      <w:outlineLvl w:val="8"/>
    </w:pPr>
    <w:rPr>
      <w:rFonts w:ascii="Arial" w:eastAsia="Times New Roman" w:hAnsi="Arial" w:cs="Arial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0A6D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EA"/>
  </w:style>
  <w:style w:type="paragraph" w:styleId="Bunntekst">
    <w:name w:val="footer"/>
    <w:basedOn w:val="Normal"/>
    <w:link w:val="BunntekstTegn"/>
    <w:uiPriority w:val="99"/>
    <w:unhideWhenUsed/>
    <w:rsid w:val="000A6D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EA"/>
  </w:style>
  <w:style w:type="paragraph" w:customStyle="1" w:styleId="NoParagraphStyle">
    <w:name w:val="[No Paragraph Style]"/>
    <w:rsid w:val="00B872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23267B"/>
    <w:pPr>
      <w:contextualSpacing/>
    </w:pPr>
    <w:rPr>
      <w:rFonts w:ascii="Calibri" w:eastAsiaTheme="majorEastAsia" w:hAnsi="Calibri" w:cstheme="majorBidi"/>
      <w:b/>
      <w:color w:val="003283"/>
      <w:spacing w:val="-10"/>
      <w:kern w:val="28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rsid w:val="0023267B"/>
    <w:rPr>
      <w:rFonts w:ascii="Calibri" w:eastAsiaTheme="majorEastAsia" w:hAnsi="Calibri" w:cstheme="majorBidi"/>
      <w:b/>
      <w:color w:val="003283"/>
      <w:spacing w:val="-10"/>
      <w:kern w:val="28"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rsid w:val="007365E7"/>
    <w:rPr>
      <w:rFonts w:ascii="Calibri" w:eastAsiaTheme="majorEastAsia" w:hAnsi="Calibri" w:cstheme="majorBidi"/>
      <w:color w:val="003283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760284"/>
    <w:rPr>
      <w:rFonts w:ascii="Calibri" w:eastAsiaTheme="majorEastAsia" w:hAnsi="Calibri" w:cstheme="majorBidi"/>
      <w:i/>
      <w:color w:val="002060"/>
      <w:sz w:val="22"/>
    </w:rPr>
  </w:style>
  <w:style w:type="character" w:customStyle="1" w:styleId="Overskrift1Tegn">
    <w:name w:val="Overskrift 1 Tegn"/>
    <w:basedOn w:val="Standardskriftforavsnitt"/>
    <w:link w:val="Overskrift1"/>
    <w:rsid w:val="007365E7"/>
    <w:rPr>
      <w:rFonts w:ascii="Calibri" w:eastAsiaTheme="majorEastAsia" w:hAnsi="Calibri" w:cstheme="majorBidi"/>
      <w:color w:val="003283"/>
      <w:sz w:val="36"/>
      <w:szCs w:val="6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A1FBB"/>
    <w:rPr>
      <w:rFonts w:ascii="Calibri" w:eastAsiaTheme="majorEastAsia" w:hAnsi="Calibri" w:cs="Calibri"/>
      <w:i/>
      <w:iCs/>
      <w:color w:val="003283"/>
      <w:sz w:val="32"/>
      <w:szCs w:val="32"/>
    </w:rPr>
  </w:style>
  <w:style w:type="paragraph" w:styleId="Ingenmellomrom">
    <w:name w:val="No Spacing"/>
    <w:aliases w:val="Overskirft 3"/>
    <w:uiPriority w:val="1"/>
    <w:qFormat/>
    <w:rsid w:val="001A1FBB"/>
  </w:style>
  <w:style w:type="paragraph" w:styleId="Undertittel">
    <w:name w:val="Subtitle"/>
    <w:basedOn w:val="Normal"/>
    <w:next w:val="Normal"/>
    <w:link w:val="UndertittelTegn"/>
    <w:uiPriority w:val="11"/>
    <w:qFormat/>
    <w:rsid w:val="0023267B"/>
    <w:pPr>
      <w:numPr>
        <w:ilvl w:val="1"/>
      </w:numPr>
      <w:spacing w:before="240" w:after="160"/>
    </w:pPr>
    <w:rPr>
      <w:rFonts w:asciiTheme="majorHAnsi" w:eastAsiaTheme="minorEastAsia" w:hAnsiTheme="majorHAnsi" w:cstheme="minorBidi"/>
      <w:color w:val="2F5496" w:themeColor="accent1" w:themeShade="BF"/>
      <w:spacing w:val="15"/>
      <w:sz w:val="40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267B"/>
    <w:rPr>
      <w:rFonts w:asciiTheme="majorHAnsi" w:eastAsiaTheme="minorEastAsia" w:hAnsiTheme="majorHAnsi"/>
      <w:color w:val="2F5496" w:themeColor="accent1" w:themeShade="BF"/>
      <w:spacing w:val="15"/>
      <w:sz w:val="40"/>
      <w:szCs w:val="40"/>
    </w:rPr>
  </w:style>
  <w:style w:type="paragraph" w:customStyle="1" w:styleId="Tittel-Hvit">
    <w:name w:val="Tittel - Hvit"/>
    <w:basedOn w:val="Tittel"/>
    <w:qFormat/>
    <w:rsid w:val="00BD47BE"/>
    <w:rPr>
      <w:color w:val="FFFFFF" w:themeColor="background1"/>
    </w:rPr>
  </w:style>
  <w:style w:type="paragraph" w:customStyle="1" w:styleId="Undertittel-Hvit">
    <w:name w:val="Undertittel - Hvit"/>
    <w:basedOn w:val="Undertittel"/>
    <w:qFormat/>
    <w:rsid w:val="00BD47BE"/>
    <w:rPr>
      <w:i/>
      <w:color w:val="FFFFFF" w:themeColor="background1"/>
      <w:sz w:val="48"/>
      <w:szCs w:val="48"/>
    </w:rPr>
  </w:style>
  <w:style w:type="character" w:customStyle="1" w:styleId="Overskrift5Tegn">
    <w:name w:val="Overskrift 5 Tegn"/>
    <w:basedOn w:val="Standardskriftforavsnitt"/>
    <w:link w:val="Overskrift5"/>
    <w:rsid w:val="007B3F68"/>
    <w:rPr>
      <w:rFonts w:ascii="ScalaSans-Caps" w:eastAsia="Times New Roman" w:hAnsi="ScalaSans-Caps" w:cs="Times New Roman"/>
      <w:spacing w:val="20"/>
      <w:sz w:val="4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7B3F68"/>
    <w:rPr>
      <w:rFonts w:ascii="Calibri" w:eastAsia="Times New Roman" w:hAnsi="Calibri" w:cs="Times New Roman"/>
      <w:b/>
      <w:bCs/>
      <w:sz w:val="72"/>
      <w:szCs w:val="20"/>
    </w:rPr>
  </w:style>
  <w:style w:type="character" w:customStyle="1" w:styleId="Overskrift7Tegn">
    <w:name w:val="Overskrift 7 Tegn"/>
    <w:basedOn w:val="Standardskriftforavsnitt"/>
    <w:link w:val="Overskrift7"/>
    <w:rsid w:val="007B3F68"/>
    <w:rPr>
      <w:rFonts w:ascii="Times New Roman" w:eastAsia="Times New Roman" w:hAnsi="Times New Roman" w:cs="Times New Roman"/>
      <w:sz w:val="22"/>
      <w:lang w:val="en-GB"/>
    </w:rPr>
  </w:style>
  <w:style w:type="character" w:customStyle="1" w:styleId="Overskrift8Tegn">
    <w:name w:val="Overskrift 8 Tegn"/>
    <w:basedOn w:val="Standardskriftforavsnitt"/>
    <w:link w:val="Overskrift8"/>
    <w:rsid w:val="007B3F68"/>
    <w:rPr>
      <w:rFonts w:ascii="Times New Roman" w:eastAsia="Times New Roman" w:hAnsi="Times New Roman" w:cs="Times New Roman"/>
      <w:i/>
      <w:iCs/>
      <w:sz w:val="22"/>
      <w:lang w:val="en-GB"/>
    </w:rPr>
  </w:style>
  <w:style w:type="character" w:customStyle="1" w:styleId="Overskrift9Tegn">
    <w:name w:val="Overskrift 9 Tegn"/>
    <w:basedOn w:val="Standardskriftforavsnitt"/>
    <w:link w:val="Overskrift9"/>
    <w:rsid w:val="007B3F68"/>
    <w:rPr>
      <w:rFonts w:ascii="Arial" w:eastAsia="Times New Roman" w:hAnsi="Arial" w:cs="Arial"/>
      <w:sz w:val="22"/>
      <w:szCs w:val="22"/>
      <w:lang w:val="en-GB"/>
    </w:rPr>
  </w:style>
  <w:style w:type="paragraph" w:customStyle="1" w:styleId="hmnrapport">
    <w:name w:val="hmn_rapport"/>
    <w:basedOn w:val="Overskrift1"/>
    <w:rsid w:val="007B3F68"/>
    <w:pPr>
      <w:keepLines w:val="0"/>
      <w:spacing w:after="0"/>
      <w:ind w:left="432" w:hanging="432"/>
    </w:pPr>
    <w:rPr>
      <w:rFonts w:eastAsia="Times" w:cs="Times New Roman"/>
      <w:bCs/>
      <w:color w:val="808080"/>
      <w:spacing w:val="20"/>
      <w:sz w:val="48"/>
      <w:szCs w:val="20"/>
    </w:rPr>
  </w:style>
  <w:style w:type="paragraph" w:customStyle="1" w:styleId="hmntittel">
    <w:name w:val="hmn_tittel"/>
    <w:basedOn w:val="Normal"/>
    <w:rsid w:val="007B3F68"/>
    <w:pPr>
      <w:spacing w:after="0"/>
    </w:pPr>
    <w:rPr>
      <w:rFonts w:ascii="Arial" w:eastAsia="Times" w:hAnsi="Arial" w:cs="Times New Roman"/>
      <w:sz w:val="72"/>
      <w:szCs w:val="20"/>
    </w:rPr>
  </w:style>
  <w:style w:type="character" w:styleId="Sidetall">
    <w:name w:val="page number"/>
    <w:basedOn w:val="Standardskriftforavsnitt"/>
    <w:rsid w:val="007B3F68"/>
  </w:style>
  <w:style w:type="character" w:styleId="Fulgthyperkobling">
    <w:name w:val="FollowedHyperlink"/>
    <w:rsid w:val="007B3F68"/>
    <w:rPr>
      <w:color w:val="800080"/>
      <w:u w:val="single"/>
    </w:rPr>
  </w:style>
  <w:style w:type="paragraph" w:styleId="Brdtekst">
    <w:name w:val="Body Text"/>
    <w:basedOn w:val="Normal"/>
    <w:link w:val="BrdtekstTegn"/>
    <w:rsid w:val="007B3F68"/>
    <w:pPr>
      <w:spacing w:after="0"/>
    </w:pPr>
    <w:rPr>
      <w:rFonts w:ascii="Calibri" w:eastAsia="Times New Roman" w:hAnsi="Calibri" w:cs="Times New Roman"/>
      <w:i/>
      <w:iCs/>
      <w:szCs w:val="20"/>
    </w:rPr>
  </w:style>
  <w:style w:type="character" w:customStyle="1" w:styleId="BrdtekstTegn">
    <w:name w:val="Brødtekst Tegn"/>
    <w:basedOn w:val="Standardskriftforavsnitt"/>
    <w:link w:val="Brdtekst"/>
    <w:rsid w:val="007B3F68"/>
    <w:rPr>
      <w:rFonts w:ascii="Calibri" w:eastAsia="Times New Roman" w:hAnsi="Calibri" w:cs="Times New Roman"/>
      <w:i/>
      <w:iCs/>
      <w:sz w:val="22"/>
      <w:szCs w:val="20"/>
    </w:rPr>
  </w:style>
  <w:style w:type="paragraph" w:styleId="INNH1">
    <w:name w:val="toc 1"/>
    <w:basedOn w:val="Normal"/>
    <w:next w:val="Normal"/>
    <w:autoRedefine/>
    <w:uiPriority w:val="39"/>
    <w:rsid w:val="007B3F68"/>
    <w:pPr>
      <w:spacing w:before="360" w:after="0"/>
    </w:pPr>
    <w:rPr>
      <w:rFonts w:asciiTheme="majorHAnsi" w:hAnsiTheme="majorHAnsi"/>
      <w:b/>
      <w:bCs/>
      <w:caps/>
      <w:sz w:val="24"/>
    </w:rPr>
  </w:style>
  <w:style w:type="paragraph" w:styleId="INNH2">
    <w:name w:val="toc 2"/>
    <w:basedOn w:val="Normal"/>
    <w:next w:val="Normal"/>
    <w:autoRedefine/>
    <w:uiPriority w:val="39"/>
    <w:rsid w:val="007B3F68"/>
    <w:pPr>
      <w:spacing w:before="240" w:after="0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7B3F68"/>
    <w:pPr>
      <w:spacing w:after="0"/>
      <w:ind w:left="220"/>
    </w:pPr>
    <w:rPr>
      <w:sz w:val="20"/>
      <w:szCs w:val="20"/>
    </w:rPr>
  </w:style>
  <w:style w:type="paragraph" w:styleId="INNH4">
    <w:name w:val="toc 4"/>
    <w:basedOn w:val="Normal"/>
    <w:next w:val="Normal"/>
    <w:autoRedefine/>
    <w:semiHidden/>
    <w:rsid w:val="007B3F68"/>
    <w:pPr>
      <w:spacing w:after="0"/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semiHidden/>
    <w:rsid w:val="007B3F68"/>
    <w:pPr>
      <w:spacing w:after="0"/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semiHidden/>
    <w:rsid w:val="007B3F68"/>
    <w:pPr>
      <w:spacing w:after="0"/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semiHidden/>
    <w:rsid w:val="007B3F68"/>
    <w:pPr>
      <w:spacing w:after="0"/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semiHidden/>
    <w:rsid w:val="007B3F68"/>
    <w:pPr>
      <w:spacing w:after="0"/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semiHidden/>
    <w:rsid w:val="007B3F68"/>
    <w:pPr>
      <w:spacing w:after="0"/>
      <w:ind w:left="1540"/>
    </w:pPr>
    <w:rPr>
      <w:sz w:val="20"/>
      <w:szCs w:val="20"/>
    </w:rPr>
  </w:style>
  <w:style w:type="character" w:styleId="Hyperkobling">
    <w:name w:val="Hyperlink"/>
    <w:uiPriority w:val="99"/>
    <w:rsid w:val="007B3F68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7B3F68"/>
    <w:pPr>
      <w:tabs>
        <w:tab w:val="num" w:pos="720"/>
      </w:tabs>
      <w:spacing w:after="0"/>
      <w:ind w:left="720"/>
    </w:pPr>
    <w:rPr>
      <w:rFonts w:ascii="Times New Roman" w:eastAsia="Times New Roman" w:hAnsi="Times New Roman" w:cs="Times New Roman"/>
    </w:rPr>
  </w:style>
  <w:style w:type="character" w:customStyle="1" w:styleId="Brdtekstinnrykk2Tegn">
    <w:name w:val="Brødtekstinnrykk 2 Tegn"/>
    <w:basedOn w:val="Standardskriftforavsnitt"/>
    <w:link w:val="Brdtekstinnrykk2"/>
    <w:rsid w:val="007B3F68"/>
    <w:rPr>
      <w:rFonts w:ascii="Times New Roman" w:eastAsia="Times New Roman" w:hAnsi="Times New Roman" w:cs="Times New Roman"/>
      <w:sz w:val="22"/>
    </w:rPr>
  </w:style>
  <w:style w:type="paragraph" w:styleId="Indeks1">
    <w:name w:val="index 1"/>
    <w:basedOn w:val="Normal"/>
    <w:next w:val="Normal"/>
    <w:semiHidden/>
    <w:rsid w:val="007B3F68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next w:val="Normal"/>
    <w:rsid w:val="007B3F68"/>
    <w:pPr>
      <w:spacing w:before="100" w:beforeAutospacing="1" w:after="100" w:afterAutospacing="1"/>
    </w:pPr>
    <w:rPr>
      <w:rFonts w:ascii="Arial" w:eastAsia="Times" w:hAnsi="Arial" w:cs="Times New Roman"/>
      <w:sz w:val="20"/>
      <w:lang w:eastAsia="nb-NO"/>
    </w:rPr>
  </w:style>
  <w:style w:type="paragraph" w:styleId="Bobletekst">
    <w:name w:val="Balloon Text"/>
    <w:basedOn w:val="Normal"/>
    <w:link w:val="BobletekstTegn"/>
    <w:rsid w:val="007B3F68"/>
    <w:pPr>
      <w:spacing w:after="0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obletekstTegn">
    <w:name w:val="Bobletekst Tegn"/>
    <w:basedOn w:val="Standardskriftforavsnitt"/>
    <w:link w:val="Bobletekst"/>
    <w:rsid w:val="007B3F68"/>
    <w:rPr>
      <w:rFonts w:ascii="Tahoma" w:eastAsia="Times New Roman" w:hAnsi="Tahoma" w:cs="Tahoma"/>
      <w:sz w:val="16"/>
      <w:szCs w:val="16"/>
      <w:lang w:val="en-GB"/>
    </w:rPr>
  </w:style>
  <w:style w:type="paragraph" w:styleId="Fotnotetekst">
    <w:name w:val="footnote text"/>
    <w:basedOn w:val="Normal"/>
    <w:link w:val="FotnotetekstTegn"/>
    <w:uiPriority w:val="99"/>
    <w:rsid w:val="007B3F68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B3F6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rsid w:val="007B3F68"/>
    <w:rPr>
      <w:vertAlign w:val="superscript"/>
    </w:rPr>
  </w:style>
  <w:style w:type="paragraph" w:styleId="Listeavsnitt">
    <w:name w:val="List Paragraph"/>
    <w:basedOn w:val="Normal"/>
    <w:uiPriority w:val="34"/>
    <w:qFormat/>
    <w:rsid w:val="007B3F68"/>
    <w:pPr>
      <w:spacing w:after="0"/>
      <w:ind w:left="708"/>
    </w:pPr>
    <w:rPr>
      <w:rFonts w:ascii="Calibri" w:eastAsia="Times New Roman" w:hAnsi="Calibri" w:cs="Times New Roman"/>
      <w:szCs w:val="20"/>
      <w:lang w:val="en-GB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3F68"/>
    <w:pPr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nb-NO"/>
    </w:rPr>
  </w:style>
  <w:style w:type="character" w:styleId="Merknadsreferanse">
    <w:name w:val="annotation reference"/>
    <w:rsid w:val="007B3F6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B3F68"/>
    <w:pPr>
      <w:spacing w:after="0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rsid w:val="007B3F68"/>
    <w:rPr>
      <w:rFonts w:ascii="Calibri" w:eastAsia="Times New Roman" w:hAnsi="Calibri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rsid w:val="007B3F6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B3F68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Revisjon">
    <w:name w:val="Revision"/>
    <w:hidden/>
    <w:uiPriority w:val="99"/>
    <w:semiHidden/>
    <w:rsid w:val="007B3F68"/>
    <w:rPr>
      <w:rFonts w:ascii="Garamond" w:eastAsia="Times New Roman" w:hAnsi="Garamond" w:cs="Times New Roman"/>
      <w:szCs w:val="20"/>
      <w:lang w:val="en-GB"/>
    </w:rPr>
  </w:style>
  <w:style w:type="character" w:styleId="Sterk">
    <w:name w:val="Strong"/>
    <w:uiPriority w:val="22"/>
    <w:qFormat/>
    <w:rsid w:val="007B3F68"/>
    <w:rPr>
      <w:b/>
      <w:bCs/>
    </w:rPr>
  </w:style>
  <w:style w:type="paragraph" w:customStyle="1" w:styleId="Default">
    <w:name w:val="Default"/>
    <w:rsid w:val="007B3F6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er-title1">
    <w:name w:val="header-title1"/>
    <w:rsid w:val="007B3F68"/>
    <w:rPr>
      <w:rFonts w:ascii="Arial" w:hAnsi="Arial" w:cs="Arial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qsregional.helsemn.no/index.pl?pid=regional&amp;DocumentID=1174" TargetMode="External"/><Relationship Id="rId18" Type="http://schemas.openxmlformats.org/officeDocument/2006/relationships/hyperlink" Target="http://eqsstolav.helsemn.no/index.pl?pid=stolav&amp;DocumentID=34826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helse-midt.no/strategi-2030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qsstolav.helsemn.no/index.pl?pid=stolav&amp;DocumentID=34826" TargetMode="External"/><Relationship Id="rId17" Type="http://schemas.openxmlformats.org/officeDocument/2006/relationships/hyperlink" Target="https://helse-mr.no/fag-og-forsking/samhandling/pasientforlo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nt.no/helsefaglig/samhandling/standardiserte-pasientforlop-og-pakkeforlop" TargetMode="External"/><Relationship Id="rId20" Type="http://schemas.openxmlformats.org/officeDocument/2006/relationships/hyperlink" Target="http://e-p-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-p-a.org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tolav.no/fag-og-forskning/kompetansetjenester-og-sentre/rshu/pasientforlop" TargetMode="External"/><Relationship Id="rId23" Type="http://schemas.openxmlformats.org/officeDocument/2006/relationships/hyperlink" Target="https://www.helsedirektoratet.no/produkter?tema=pakkeforlop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www.helsedirektoratet.no/veiledere/oppfolging-av-personer-med-store-og-sammensatte-behov/helhetlige-pasientforlop/hva-er-helhetlige-pasientforlop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ABFC5954309B4AB9413DBB6E1B7025" ma:contentTypeVersion="0" ma:contentTypeDescription="Opprett et nytt dokument." ma:contentTypeScope="" ma:versionID="c45a1aa23ab02dabb8d5bac9b7fe7b5e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0F80-E24B-4BF0-84DB-A2063092B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1770FA-5F9C-4EE4-9918-2A0B4749E7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3E606-658B-45AD-8439-2CA6CED75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B2E83-5ADE-4358-9AB8-36EAB5A8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3390</Words>
  <Characters>17972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37</vt:i4>
      </vt:variant>
    </vt:vector>
  </HeadingPairs>
  <TitlesOfParts>
    <vt:vector size="38" baseType="lpstr">
      <vt:lpstr/>
      <vt:lpstr/>
      <vt:lpstr>Innledning</vt:lpstr>
      <vt:lpstr>    1.1 Metodikken</vt:lpstr>
      <vt:lpstr>    1.2 Typer standardisert pasientforløp</vt:lpstr>
      <vt:lpstr>    1.3 Mål for standardiserte pasientforløp er å;</vt:lpstr>
      <vt:lpstr>    1.4 Evaluering</vt:lpstr>
      <vt:lpstr/>
      <vt:lpstr>Forankring, ledelse og roller</vt:lpstr>
      <vt:lpstr>    2.1 Oppdragsgiver og forankring</vt:lpstr>
      <vt:lpstr>    2.2 Lokal forankring i linjeledelsen</vt:lpstr>
      <vt:lpstr>    2.3 Forankring i førstelinjetjenesten/kommunale organer gjennom administrativt s</vt:lpstr>
      <vt:lpstr>    2.4 Roller i forløpsarbeid: Forløpsansvarlig, forløpsveileder og forløpskoordina</vt:lpstr>
      <vt:lpstr>    2.5 Dokumentadministrator</vt:lpstr>
      <vt:lpstr>    2.6 Deltagere i arbeidsgruppen </vt:lpstr>
      <vt:lpstr>Arbeidsprosess</vt:lpstr>
      <vt:lpstr>    Planlegging og utvikling av standardiserte pasientforløp</vt:lpstr>
      <vt:lpstr>        3.1.1 Planleggingsmøte (0-møte)</vt:lpstr>
      <vt:lpstr>        3.1.2 Sjekkliste for utvikling av pasientforløpet </vt:lpstr>
      <vt:lpstr>        3.1.3 Oppstartsmøte (1. møte)</vt:lpstr>
      <vt:lpstr>        3.1.4 Ferdigstillingsmøte (2. møte)</vt:lpstr>
      <vt:lpstr>        3.1.5 EQS og visualisering av pasientforløpet </vt:lpstr>
      <vt:lpstr>    3.2 Høring og godkjenning</vt:lpstr>
      <vt:lpstr>        3.2.1 Ekstern høring</vt:lpstr>
      <vt:lpstr>        3.2.2 Godkjenning</vt:lpstr>
      <vt:lpstr>        </vt:lpstr>
      <vt:lpstr>    3.3 Utvikling og godkjenning av helhetlige standardiserte pasientforløp som omfa</vt:lpstr>
      <vt:lpstr>Implementering</vt:lpstr>
      <vt:lpstr>    4.1 Informasjon om nytt pasientforløp </vt:lpstr>
      <vt:lpstr>    4.2 Oppfølgingsmøte </vt:lpstr>
      <vt:lpstr>Revisjon</vt:lpstr>
      <vt:lpstr>        </vt:lpstr>
      <vt:lpstr>    5.1 Revisjonsmøte 1 - oppstart</vt:lpstr>
      <vt:lpstr>    5.2 Revisjonsarbeid</vt:lpstr>
      <vt:lpstr>    5.3 Revisjonsmøte 2 - avslutning</vt:lpstr>
      <vt:lpstr>Elektronisk monitorering og visualisering av standardiserte pasientforløp - eSP</vt:lpstr>
      <vt:lpstr>Kompetanse og opplæring</vt:lpstr>
      <vt:lpstr>Referanser</vt:lpstr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Hiller, Aud</dc:creator>
  <cp:keywords/>
  <dc:description/>
  <cp:lastModifiedBy>Mo, Lise</cp:lastModifiedBy>
  <cp:revision>2</cp:revision>
  <cp:lastPrinted>2020-03-05T09:21:00Z</cp:lastPrinted>
  <dcterms:created xsi:type="dcterms:W3CDTF">2024-01-12T12:35:00Z</dcterms:created>
  <dcterms:modified xsi:type="dcterms:W3CDTF">2024-01-12T12:35:00Z</dcterms:modified>
</cp:coreProperties>
</file>