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3E" w:rsidRPr="00AA493E" w:rsidRDefault="00AA493E" w:rsidP="00AA493E">
      <w:pPr>
        <w:rPr>
          <w:rFonts w:ascii="Calibri" w:eastAsia="Calibri" w:hAnsi="Calibri" w:cs="Times New Roman"/>
          <w:b/>
        </w:rPr>
      </w:pPr>
      <w:r w:rsidRPr="00AA493E">
        <w:rPr>
          <w:rFonts w:ascii="Calibri" w:eastAsia="Calibri" w:hAnsi="Calibri" w:cs="Times New Roman"/>
          <w:b/>
        </w:rPr>
        <w:t>Høringslogg</w:t>
      </w:r>
      <w:r w:rsidR="00CC501D">
        <w:rPr>
          <w:rFonts w:ascii="Calibri" w:eastAsia="Calibri" w:hAnsi="Calibri" w:cs="Times New Roman"/>
          <w:b/>
        </w:rPr>
        <w:t>:</w:t>
      </w:r>
      <w:r w:rsidRPr="00AA493E">
        <w:rPr>
          <w:rFonts w:ascii="Calibri" w:eastAsia="Calibri" w:hAnsi="Calibri" w:cs="Times New Roman"/>
          <w:b/>
        </w:rPr>
        <w:t xml:space="preserve"> </w:t>
      </w:r>
      <w:r w:rsidR="00CC501D">
        <w:rPr>
          <w:rFonts w:ascii="Calibri" w:eastAsia="Calibri" w:hAnsi="Calibri" w:cs="Times New Roman"/>
          <w:b/>
        </w:rPr>
        <w:t>regional nivå</w:t>
      </w:r>
      <w:r w:rsidR="00313D8B">
        <w:rPr>
          <w:rFonts w:ascii="Calibri" w:eastAsia="Calibri" w:hAnsi="Calibri" w:cs="Times New Roman"/>
          <w:b/>
        </w:rPr>
        <w:t>1 prosedyre</w:t>
      </w:r>
      <w:r w:rsidR="009116E1">
        <w:rPr>
          <w:rFonts w:ascii="Calibri" w:eastAsia="Calibri" w:hAnsi="Calibri" w:cs="Times New Roman"/>
          <w:b/>
        </w:rPr>
        <w:t>,</w:t>
      </w:r>
      <w:r w:rsidR="00313D8B">
        <w:rPr>
          <w:rFonts w:ascii="Calibri" w:eastAsia="Calibri" w:hAnsi="Calibri" w:cs="Times New Roman"/>
          <w:b/>
        </w:rPr>
        <w:t xml:space="preserve"> </w:t>
      </w:r>
      <w:r w:rsidR="009116E1" w:rsidRPr="009116E1">
        <w:rPr>
          <w:rFonts w:ascii="Segoe UI" w:hAnsi="Segoe UI" w:cs="Segoe UI"/>
          <w:b/>
          <w:color w:val="444444"/>
          <w:sz w:val="20"/>
          <w:szCs w:val="20"/>
        </w:rPr>
        <w:t>HMT- Risikovurdering og forebygging av trykksår</w:t>
      </w:r>
      <w:r w:rsidR="007E7F85">
        <w:rPr>
          <w:rFonts w:ascii="Segoe UI" w:hAnsi="Segoe UI" w:cs="Segoe UI"/>
          <w:b/>
          <w:color w:val="444444"/>
          <w:sz w:val="20"/>
          <w:szCs w:val="20"/>
        </w:rPr>
        <w:t xml:space="preserve"> (</w:t>
      </w:r>
      <w:r w:rsidR="00723CFF">
        <w:rPr>
          <w:rFonts w:ascii="Segoe UI" w:hAnsi="Segoe UI" w:cs="Segoe UI"/>
          <w:b/>
          <w:color w:val="444444"/>
          <w:sz w:val="20"/>
          <w:szCs w:val="20"/>
        </w:rPr>
        <w:t xml:space="preserve">16.06.2022 – 30.06.2022) </w:t>
      </w:r>
    </w:p>
    <w:p w:rsidR="00AA493E" w:rsidRPr="00AA493E" w:rsidRDefault="00313D8B" w:rsidP="00AA493E">
      <w:pPr>
        <w:rPr>
          <w:rFonts w:ascii="Calibri" w:eastAsia="Calibri" w:hAnsi="Calibri" w:cs="Times New Roman"/>
        </w:rPr>
      </w:pPr>
      <w:r>
        <w:rPr>
          <w:rFonts w:ascii="Calibri" w:eastAsia="Calibri" w:hAnsi="Calibri" w:cs="Times New Roman"/>
        </w:rPr>
        <w:t>Høringsrunden for prosedyren er utført i konsensusgruppene for NAC og PAC</w:t>
      </w:r>
      <w:r w:rsidR="00A84537">
        <w:rPr>
          <w:rFonts w:ascii="Calibri" w:eastAsia="Calibri" w:hAnsi="Calibri" w:cs="Times New Roman"/>
        </w:rPr>
        <w:t>,</w:t>
      </w:r>
      <w:r>
        <w:rPr>
          <w:rFonts w:ascii="Calibri" w:eastAsia="Calibri" w:hAnsi="Calibri" w:cs="Times New Roman"/>
        </w:rPr>
        <w:t xml:space="preserve"> på mail og SharePoint siden</w:t>
      </w:r>
      <w:r w:rsidR="00A84537">
        <w:rPr>
          <w:rFonts w:ascii="Calibri" w:eastAsia="Calibri" w:hAnsi="Calibri" w:cs="Times New Roman"/>
        </w:rPr>
        <w:t xml:space="preserve">e </w:t>
      </w:r>
      <w:hyperlink r:id="rId5" w:history="1">
        <w:r w:rsidR="00A84537">
          <w:rPr>
            <w:rStyle w:val="Hyperkobling"/>
          </w:rPr>
          <w:t>KONSENSUSGRUPPE NAC - sykepleie og helsefag (helse-midt.no)</w:t>
        </w:r>
      </w:hyperlink>
      <w:r w:rsidR="00A84537">
        <w:t xml:space="preserve"> og </w:t>
      </w:r>
      <w:hyperlink r:id="rId6" w:history="1">
        <w:r w:rsidR="00A84537">
          <w:rPr>
            <w:rStyle w:val="Hyperkobling"/>
          </w:rPr>
          <w:t>KONSENSUSGRUPPE PAC - leger og behandlere (helse-midt.no)</w:t>
        </w:r>
      </w:hyperlink>
      <w:r>
        <w:rPr>
          <w:rFonts w:ascii="Calibri" w:eastAsia="Calibri" w:hAnsi="Calibri" w:cs="Times New Roman"/>
          <w:color w:val="0000FF"/>
          <w:u w:val="single"/>
        </w:rPr>
        <w:t xml:space="preserve"> </w:t>
      </w:r>
      <w:r w:rsidR="00AA493E" w:rsidRPr="00AA493E">
        <w:rPr>
          <w:rFonts w:ascii="Calibri" w:eastAsia="Calibri" w:hAnsi="Calibri" w:cs="Times New Roman"/>
        </w:rPr>
        <w:t xml:space="preserve"> </w:t>
      </w:r>
    </w:p>
    <w:p w:rsidR="00A84537" w:rsidRDefault="00AA493E" w:rsidP="00AA493E">
      <w:pPr>
        <w:rPr>
          <w:rFonts w:ascii="Calibri" w:eastAsia="Calibri" w:hAnsi="Calibri" w:cs="Times New Roman"/>
        </w:rPr>
      </w:pPr>
      <w:r w:rsidRPr="00AA493E">
        <w:rPr>
          <w:rFonts w:ascii="Calibri" w:eastAsia="Calibri" w:hAnsi="Calibri" w:cs="Times New Roman"/>
        </w:rPr>
        <w:t xml:space="preserve">Gruppens deltakere: </w:t>
      </w:r>
    </w:p>
    <w:p w:rsidR="00A84537" w:rsidRDefault="00A84537" w:rsidP="00AA493E">
      <w:pPr>
        <w:rPr>
          <w:rFonts w:ascii="Calibri" w:eastAsia="Calibri" w:hAnsi="Calibri" w:cs="Times New Roman"/>
        </w:rPr>
      </w:pPr>
      <w:r>
        <w:rPr>
          <w:rFonts w:ascii="Calibri" w:eastAsia="Calibri" w:hAnsi="Calibri" w:cs="Times New Roman"/>
        </w:rPr>
        <w:t>NAC: Bente Mælan (leder)</w:t>
      </w:r>
      <w:r w:rsidR="0094605B">
        <w:rPr>
          <w:rFonts w:ascii="Calibri" w:eastAsia="Calibri" w:hAnsi="Calibri" w:cs="Times New Roman"/>
        </w:rPr>
        <w:t xml:space="preserve"> (STO)</w:t>
      </w:r>
      <w:r>
        <w:rPr>
          <w:rFonts w:ascii="Calibri" w:eastAsia="Calibri" w:hAnsi="Calibri" w:cs="Times New Roman"/>
        </w:rPr>
        <w:t xml:space="preserve">, </w:t>
      </w:r>
      <w:r w:rsidR="007F5FA7">
        <w:rPr>
          <w:rFonts w:ascii="Calibri" w:eastAsia="Calibri" w:hAnsi="Calibri" w:cs="Times New Roman"/>
        </w:rPr>
        <w:t>Anne- Lise Løvaas (</w:t>
      </w:r>
      <w:r w:rsidR="0094605B">
        <w:rPr>
          <w:rFonts w:ascii="Calibri" w:eastAsia="Calibri" w:hAnsi="Calibri" w:cs="Times New Roman"/>
        </w:rPr>
        <w:t xml:space="preserve">STO), Viggo Mastad (STO), Erik Almåsbakk (STO), Trude Småvik (STO), Nina Borthen Hassel (STO), Turid Lund (STO), Ida Lise Salberg (STO), Ann Kristin Aurdal Hjellnes (STO), </w:t>
      </w:r>
      <w:r w:rsidR="009D027F">
        <w:rPr>
          <w:rFonts w:ascii="Calibri" w:eastAsia="Calibri" w:hAnsi="Calibri" w:cs="Times New Roman"/>
        </w:rPr>
        <w:t xml:space="preserve">Aase Ervik (STO), Heidi </w:t>
      </w:r>
      <w:proofErr w:type="spellStart"/>
      <w:r w:rsidR="009D027F">
        <w:rPr>
          <w:rFonts w:ascii="Calibri" w:eastAsia="Calibri" w:hAnsi="Calibri" w:cs="Times New Roman"/>
        </w:rPr>
        <w:t>Haltland</w:t>
      </w:r>
      <w:proofErr w:type="spellEnd"/>
      <w:r w:rsidR="009D027F">
        <w:rPr>
          <w:rFonts w:ascii="Calibri" w:eastAsia="Calibri" w:hAnsi="Calibri" w:cs="Times New Roman"/>
        </w:rPr>
        <w:t xml:space="preserve"> Strømmen (STO), Astrid Tromsdal (HNT), Randi Brenne Dreier (HNT), </w:t>
      </w:r>
      <w:r w:rsidR="00670022">
        <w:rPr>
          <w:rFonts w:ascii="Calibri" w:eastAsia="Calibri" w:hAnsi="Calibri" w:cs="Times New Roman"/>
        </w:rPr>
        <w:t>Siri-Gunn Toresen Sagvik (HNT), Hanne Heglum (HNT), Elisabeth Kvam Tronstad (HNT), Tone Merete Fjelly (STO), Anette Lekve (HMR), Lars Petter Skaanes (</w:t>
      </w:r>
      <w:r w:rsidR="003E3309">
        <w:rPr>
          <w:rFonts w:ascii="Calibri" w:eastAsia="Calibri" w:hAnsi="Calibri" w:cs="Times New Roman"/>
        </w:rPr>
        <w:t>HNT), Elin Kathrin Molvær Dybvik (HMR), Synne Haram Rotnes (HMR), Aina Torine Rangsæter (HMR), Gry Rønning (HMR), Kari Marie Remø Nesseth (HMR), Rigmor Berge Sviggum (HMR), Birgitte Arnøy (</w:t>
      </w:r>
      <w:r w:rsidR="009D0FE2">
        <w:rPr>
          <w:rFonts w:ascii="Calibri" w:eastAsia="Calibri" w:hAnsi="Calibri" w:cs="Times New Roman"/>
        </w:rPr>
        <w:t xml:space="preserve">HMR), Nils- Eivind Skottner (HMR), Aud Marit R Vongraven (HNT), Grete Ottersen Samstad (STO), Ann Kristin Strømsnes (STO).  </w:t>
      </w:r>
    </w:p>
    <w:p w:rsidR="00AA493E" w:rsidRPr="00AA493E" w:rsidRDefault="00A84537" w:rsidP="00AA493E">
      <w:pPr>
        <w:rPr>
          <w:rFonts w:ascii="Calibri" w:eastAsia="Calibri" w:hAnsi="Calibri" w:cs="Times New Roman"/>
        </w:rPr>
      </w:pPr>
      <w:r>
        <w:rPr>
          <w:rFonts w:ascii="Calibri" w:eastAsia="Calibri" w:hAnsi="Calibri" w:cs="Times New Roman"/>
        </w:rPr>
        <w:t>PAC: Tom Martinsen (leder)</w:t>
      </w:r>
      <w:r w:rsidR="0094605B">
        <w:rPr>
          <w:rFonts w:ascii="Calibri" w:eastAsia="Calibri" w:hAnsi="Calibri" w:cs="Times New Roman"/>
        </w:rPr>
        <w:t xml:space="preserve"> (STO)</w:t>
      </w:r>
      <w:r>
        <w:rPr>
          <w:rFonts w:ascii="Calibri" w:eastAsia="Calibri" w:hAnsi="Calibri" w:cs="Times New Roman"/>
        </w:rPr>
        <w:t xml:space="preserve">, </w:t>
      </w:r>
      <w:r w:rsidR="008F1B98">
        <w:rPr>
          <w:rFonts w:ascii="Calibri" w:eastAsia="Calibri" w:hAnsi="Calibri" w:cs="Times New Roman"/>
        </w:rPr>
        <w:t xml:space="preserve">Pål Sandvik (STO), Tomm Brostrup Muller (STO), Britt-Elin Lurud (STO), Sigurd Fasting (STO), Torbjørn Dahl (STO), Arne Solberg (STO), Ståle Nordgård (STO), Leif Anders Holmen (STO), Sveinung </w:t>
      </w:r>
      <w:r w:rsidR="00EF5170">
        <w:rPr>
          <w:rFonts w:ascii="Calibri" w:eastAsia="Calibri" w:hAnsi="Calibri" w:cs="Times New Roman"/>
        </w:rPr>
        <w:t>Sørhaug (STO), Asbjørn Karevold (STO), Åsmund Straum (STO), Ola Kleveland (STO), Inger Karin Lægreid (STO), Carl Geoffrey Parrinder Platou (HNT), Hallvar Græslie (</w:t>
      </w:r>
      <w:r w:rsidR="00681DD9">
        <w:rPr>
          <w:rFonts w:ascii="Calibri" w:eastAsia="Calibri" w:hAnsi="Calibri" w:cs="Times New Roman"/>
        </w:rPr>
        <w:t xml:space="preserve">HNT), Tina Bjørsvik Eilertsen (HNT), Karin Wang Holmen (HNT), Annamaria Forsmark (HNT), Vivi Bakkeheim (STO), Erland Hermansen (HMR), Valborg </w:t>
      </w:r>
      <w:r w:rsidR="004D1EBE">
        <w:rPr>
          <w:rFonts w:ascii="Calibri" w:eastAsia="Calibri" w:hAnsi="Calibri" w:cs="Times New Roman"/>
        </w:rPr>
        <w:t xml:space="preserve">Anita Bakke (HMR), Eivind Hustad Vinjevoll (HMR), Randi Revheim (HMR), Benny Blomkvist (HMR), Åse Hagen Morsund (HMR), Åge Austheim (HMR), Einar Nilsen (HMR), Solveig Kristin Roth Hoff (HMR), Vegard Helgheim (HMR). </w:t>
      </w:r>
      <w:r>
        <w:rPr>
          <w:rFonts w:ascii="Calibri" w:eastAsia="Calibri" w:hAnsi="Calibri" w:cs="Times New Roman"/>
        </w:rPr>
        <w:t xml:space="preserve"> </w:t>
      </w:r>
      <w:r w:rsidR="00AA493E" w:rsidRPr="00AA493E">
        <w:rPr>
          <w:rFonts w:ascii="Calibri" w:eastAsia="Calibri" w:hAnsi="Calibri" w:cs="Times New Roman"/>
        </w:rPr>
        <w:t xml:space="preserve"> </w:t>
      </w:r>
    </w:p>
    <w:p w:rsidR="00AA493E" w:rsidRDefault="00CC501D" w:rsidP="00A84537">
      <w:pPr>
        <w:spacing w:line="240" w:lineRule="auto"/>
        <w:rPr>
          <w:rFonts w:ascii="Calibri" w:eastAsia="Calibri" w:hAnsi="Calibri" w:cs="Times New Roman"/>
        </w:rPr>
      </w:pPr>
      <w:r>
        <w:rPr>
          <w:rFonts w:ascii="Calibri" w:eastAsia="Calibri" w:hAnsi="Calibri" w:cs="Times New Roman"/>
        </w:rPr>
        <w:t>Dokumentadministrator</w:t>
      </w:r>
      <w:r w:rsidR="00AA493E" w:rsidRPr="00AA493E">
        <w:rPr>
          <w:rFonts w:ascii="Calibri" w:eastAsia="Calibri" w:hAnsi="Calibri" w:cs="Times New Roman"/>
        </w:rPr>
        <w:t xml:space="preserve"> for utarbeidelse av d</w:t>
      </w:r>
      <w:r>
        <w:rPr>
          <w:rFonts w:ascii="Calibri" w:eastAsia="Calibri" w:hAnsi="Calibri" w:cs="Times New Roman"/>
        </w:rPr>
        <w:t xml:space="preserve">okumentet: </w:t>
      </w:r>
      <w:r w:rsidR="003B53BF" w:rsidRPr="003B53BF">
        <w:rPr>
          <w:rFonts w:ascii="Calibri" w:eastAsia="Calibri" w:hAnsi="Calibri" w:cs="Times New Roman"/>
        </w:rPr>
        <w:t>Monica Maria Schwartz</w:t>
      </w:r>
      <w:r w:rsidR="003B53BF">
        <w:rPr>
          <w:rFonts w:ascii="Calibri" w:eastAsia="Calibri" w:hAnsi="Calibri" w:cs="Times New Roman"/>
        </w:rPr>
        <w:t xml:space="preserve"> </w:t>
      </w:r>
    </w:p>
    <w:p w:rsidR="003B53BF" w:rsidRPr="00AA493E" w:rsidRDefault="003B53BF" w:rsidP="00A84537">
      <w:pPr>
        <w:spacing w:line="240" w:lineRule="auto"/>
        <w:rPr>
          <w:rFonts w:ascii="Calibri" w:eastAsia="Calibri" w:hAnsi="Calibri" w:cs="Times New Roman"/>
        </w:rPr>
      </w:pPr>
      <w:r>
        <w:rPr>
          <w:rFonts w:ascii="Calibri" w:eastAsia="Calibri" w:hAnsi="Calibri" w:cs="Times New Roman"/>
        </w:rPr>
        <w:t xml:space="preserve">Høringsrunde koordinert av: Line Anette Sandvik </w:t>
      </w:r>
    </w:p>
    <w:p w:rsidR="00AA493E" w:rsidRPr="00AA493E" w:rsidRDefault="00AA493E" w:rsidP="00AA493E">
      <w:pPr>
        <w:spacing w:line="240" w:lineRule="auto"/>
        <w:ind w:left="708"/>
        <w:rPr>
          <w:rFonts w:ascii="Calibri" w:eastAsia="Calibri" w:hAnsi="Calibri" w:cs="Times New Roman"/>
        </w:rPr>
      </w:pPr>
    </w:p>
    <w:p w:rsidR="00AA493E" w:rsidRPr="00AA493E" w:rsidRDefault="00AA493E" w:rsidP="00AA493E">
      <w:pPr>
        <w:spacing w:line="240" w:lineRule="auto"/>
        <w:ind w:left="708"/>
        <w:rPr>
          <w:rFonts w:ascii="Calibri" w:eastAsia="Calibri" w:hAnsi="Calibri" w:cs="Times New Roman"/>
        </w:rPr>
      </w:pPr>
      <w:r w:rsidRPr="00AA493E">
        <w:rPr>
          <w:rFonts w:ascii="Calibri" w:eastAsia="Calibri" w:hAnsi="Calibri" w:cs="Times New Roman"/>
        </w:rPr>
        <w:t xml:space="preserve">Alle dokumenter finnes SharePoint. Høringsrunder ligger under mappen: oppgaver. Høringslogg ligger under mappen: dokumenter. Ferdigstilte dokumenter som er sendt inn til regional prosedyrebank ligger under mappen: dokumenter -&gt; dokumenter sendt inn til regional prosedyrebank.   </w:t>
      </w:r>
    </w:p>
    <w:p w:rsidR="00AA493E" w:rsidRPr="00AA493E" w:rsidRDefault="00AA493E" w:rsidP="00AA493E">
      <w:pPr>
        <w:rPr>
          <w:rFonts w:ascii="Calibri" w:eastAsia="Calibri" w:hAnsi="Calibri" w:cs="Times New Roman"/>
          <w:b/>
        </w:rPr>
      </w:pPr>
    </w:p>
    <w:tbl>
      <w:tblPr>
        <w:tblStyle w:val="Tabellrutenett"/>
        <w:tblW w:w="0" w:type="auto"/>
        <w:tblLook w:val="04A0" w:firstRow="1" w:lastRow="0" w:firstColumn="1" w:lastColumn="0" w:noHBand="0" w:noVBand="1"/>
      </w:tblPr>
      <w:tblGrid>
        <w:gridCol w:w="1806"/>
        <w:gridCol w:w="1148"/>
        <w:gridCol w:w="3551"/>
        <w:gridCol w:w="1527"/>
        <w:gridCol w:w="1030"/>
      </w:tblGrid>
      <w:tr w:rsidR="00812F1D" w:rsidRPr="00AA493E" w:rsidTr="00B91909">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 xml:space="preserve">Tittel på dokument, dato for revisjonsrunde </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 xml:space="preserve">Foretak, avdeling, navn, </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Innspill, (dato)</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 xml:space="preserve">Kommentarer fra St. olav </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Sendt inn til regional EQS, dato</w:t>
            </w:r>
          </w:p>
        </w:tc>
      </w:tr>
      <w:tr w:rsidR="00812F1D" w:rsidRPr="00AA493E" w:rsidTr="00B91909">
        <w:tc>
          <w:tcPr>
            <w:tcW w:w="0" w:type="auto"/>
          </w:tcPr>
          <w:p w:rsidR="00AA493E" w:rsidRPr="00AA493E" w:rsidRDefault="009116E1" w:rsidP="00AA493E">
            <w:pPr>
              <w:rPr>
                <w:rFonts w:ascii="Calibri" w:eastAsia="Calibri" w:hAnsi="Calibri" w:cs="Times New Roman"/>
              </w:rPr>
            </w:pPr>
            <w:r w:rsidRPr="009116E1">
              <w:rPr>
                <w:rFonts w:ascii="Segoe UI" w:hAnsi="Segoe UI" w:cs="Segoe UI"/>
                <w:b/>
                <w:color w:val="444444"/>
                <w:sz w:val="20"/>
                <w:szCs w:val="20"/>
              </w:rPr>
              <w:t>HMT- Risikovurdering og forebygging av trykksår</w:t>
            </w:r>
          </w:p>
        </w:tc>
        <w:tc>
          <w:tcPr>
            <w:tcW w:w="0" w:type="auto"/>
          </w:tcPr>
          <w:p w:rsidR="00AA493E" w:rsidRPr="00AA493E" w:rsidRDefault="00332AC9" w:rsidP="00AA493E">
            <w:pPr>
              <w:rPr>
                <w:rFonts w:ascii="Calibri" w:eastAsia="Calibri" w:hAnsi="Calibri" w:cs="Times New Roman"/>
              </w:rPr>
            </w:pPr>
            <w:r>
              <w:rPr>
                <w:rFonts w:ascii="Calibri" w:eastAsia="Calibri" w:hAnsi="Calibri" w:cs="Times New Roman"/>
              </w:rPr>
              <w:t>HMR (Molde) Benny Blomkvist</w:t>
            </w:r>
          </w:p>
        </w:tc>
        <w:tc>
          <w:tcPr>
            <w:tcW w:w="0" w:type="auto"/>
          </w:tcPr>
          <w:p w:rsidR="00AA493E" w:rsidRDefault="00332AC9" w:rsidP="00AA493E">
            <w:pPr>
              <w:rPr>
                <w:rFonts w:ascii="Calibri" w:eastAsia="Calibri" w:hAnsi="Calibri" w:cs="Times New Roman"/>
              </w:rPr>
            </w:pPr>
            <w:r>
              <w:rPr>
                <w:rFonts w:ascii="Calibri" w:eastAsia="Calibri" w:hAnsi="Calibri" w:cs="Times New Roman"/>
              </w:rPr>
              <w:t>20.06.22.</w:t>
            </w:r>
          </w:p>
          <w:p w:rsidR="00332AC9" w:rsidRDefault="00332AC9" w:rsidP="00332AC9">
            <w:r>
              <w:rPr>
                <w:color w:val="1F497D"/>
              </w:rPr>
              <w:t>Innspill fra Molde Sjukehus:</w:t>
            </w:r>
          </w:p>
          <w:p w:rsidR="00332AC9" w:rsidRDefault="00332AC9" w:rsidP="00332AC9">
            <w:pPr>
              <w:pStyle w:val="Listeavsnitt"/>
              <w:numPr>
                <w:ilvl w:val="0"/>
                <w:numId w:val="2"/>
              </w:numPr>
            </w:pPr>
            <w:r>
              <w:rPr>
                <w:color w:val="1F497D"/>
              </w:rPr>
              <w:t xml:space="preserve">tilknytning til bestemmelsen at alle innlagte pasienter på sjukehus SKAL </w:t>
            </w:r>
            <w:proofErr w:type="spellStart"/>
            <w:r>
              <w:rPr>
                <w:color w:val="1F497D"/>
              </w:rPr>
              <w:t>ernæringsscreenes</w:t>
            </w:r>
            <w:proofErr w:type="spellEnd"/>
            <w:r>
              <w:rPr>
                <w:color w:val="1F497D"/>
              </w:rPr>
              <w:t>. Der med er det ikke riktig å skrive «vurder ernæringsscreening»</w:t>
            </w:r>
          </w:p>
          <w:p w:rsidR="00332AC9" w:rsidRDefault="00332AC9" w:rsidP="00332AC9">
            <w:pPr>
              <w:pStyle w:val="Listeavsnitt"/>
              <w:numPr>
                <w:ilvl w:val="0"/>
                <w:numId w:val="2"/>
              </w:numPr>
            </w:pPr>
            <w:r>
              <w:rPr>
                <w:color w:val="1F497D"/>
              </w:rPr>
              <w:t xml:space="preserve">under avsnittet </w:t>
            </w:r>
            <w:r>
              <w:rPr>
                <w:b/>
                <w:bCs/>
                <w:color w:val="1F497D"/>
                <w:lang w:val="nn-NO"/>
              </w:rPr>
              <w:t xml:space="preserve">Stillingsforandring og tidlig mobilisering </w:t>
            </w:r>
            <w:r>
              <w:rPr>
                <w:color w:val="1F497D"/>
                <w:lang w:val="nn-NO"/>
              </w:rPr>
              <w:t xml:space="preserve">står faktisk nesten ingenting om </w:t>
            </w:r>
            <w:proofErr w:type="gramStart"/>
            <w:r>
              <w:rPr>
                <w:color w:val="1F497D"/>
                <w:lang w:val="nn-NO"/>
              </w:rPr>
              <w:t>mobilisering .</w:t>
            </w:r>
            <w:proofErr w:type="gramEnd"/>
            <w:r>
              <w:rPr>
                <w:color w:val="1F497D"/>
                <w:lang w:val="nn-NO"/>
              </w:rPr>
              <w:t xml:space="preserve"> </w:t>
            </w:r>
          </w:p>
          <w:p w:rsidR="00332AC9" w:rsidRPr="00AA493E" w:rsidRDefault="00332AC9"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r>
      <w:tr w:rsidR="00812F1D" w:rsidRPr="00AA493E" w:rsidTr="00B91909">
        <w:tc>
          <w:tcPr>
            <w:tcW w:w="0" w:type="auto"/>
          </w:tcPr>
          <w:p w:rsidR="00AA493E" w:rsidRPr="00AA493E" w:rsidRDefault="00AA493E" w:rsidP="00AA493E">
            <w:pPr>
              <w:rPr>
                <w:rFonts w:ascii="Calibri" w:eastAsia="Calibri" w:hAnsi="Calibri" w:cs="Times New Roman"/>
                <w:b/>
              </w:rPr>
            </w:pPr>
          </w:p>
        </w:tc>
        <w:tc>
          <w:tcPr>
            <w:tcW w:w="0" w:type="auto"/>
          </w:tcPr>
          <w:p w:rsidR="00AA493E" w:rsidRDefault="00332AC9" w:rsidP="00AA493E">
            <w:pPr>
              <w:rPr>
                <w:rFonts w:ascii="Calibri" w:eastAsia="Calibri" w:hAnsi="Calibri" w:cs="Times New Roman"/>
              </w:rPr>
            </w:pPr>
            <w:r>
              <w:rPr>
                <w:rFonts w:ascii="Calibri" w:eastAsia="Calibri" w:hAnsi="Calibri" w:cs="Times New Roman"/>
              </w:rPr>
              <w:t>STO</w:t>
            </w:r>
            <w:r w:rsidR="00695075">
              <w:rPr>
                <w:rFonts w:ascii="Calibri" w:eastAsia="Calibri" w:hAnsi="Calibri" w:cs="Times New Roman"/>
              </w:rPr>
              <w:t>,</w:t>
            </w:r>
          </w:p>
          <w:p w:rsidR="00695075" w:rsidRPr="00AA493E" w:rsidRDefault="00695075" w:rsidP="00AA493E">
            <w:pPr>
              <w:rPr>
                <w:rFonts w:ascii="Calibri" w:eastAsia="Calibri" w:hAnsi="Calibri" w:cs="Times New Roman"/>
              </w:rPr>
            </w:pPr>
            <w:r>
              <w:rPr>
                <w:rFonts w:ascii="Calibri" w:eastAsia="Calibri" w:hAnsi="Calibri" w:cs="Times New Roman"/>
              </w:rPr>
              <w:t>Åsmund Straum</w:t>
            </w:r>
          </w:p>
        </w:tc>
        <w:tc>
          <w:tcPr>
            <w:tcW w:w="0" w:type="auto"/>
          </w:tcPr>
          <w:p w:rsidR="00695075" w:rsidRDefault="0071039B" w:rsidP="00695075">
            <w:pPr>
              <w:rPr>
                <w:color w:val="1F497D"/>
              </w:rPr>
            </w:pPr>
            <w:r>
              <w:rPr>
                <w:color w:val="1F497D"/>
              </w:rPr>
              <w:t>20.06.22</w:t>
            </w:r>
          </w:p>
          <w:p w:rsidR="00695075" w:rsidRDefault="00695075" w:rsidP="00695075">
            <w:pPr>
              <w:rPr>
                <w:color w:val="1F497D"/>
              </w:rPr>
            </w:pPr>
            <w:r>
              <w:rPr>
                <w:color w:val="1F497D"/>
              </w:rPr>
              <w:t xml:space="preserve">Jeg har lest gjennom prosedyren og har ingen </w:t>
            </w:r>
            <w:proofErr w:type="spellStart"/>
            <w:r>
              <w:rPr>
                <w:color w:val="1F497D"/>
              </w:rPr>
              <w:t>spes</w:t>
            </w:r>
            <w:proofErr w:type="spellEnd"/>
            <w:r>
              <w:rPr>
                <w:color w:val="1F497D"/>
              </w:rPr>
              <w:t>. Kom.</w:t>
            </w:r>
          </w:p>
          <w:p w:rsidR="00AA493E" w:rsidRDefault="00AA493E" w:rsidP="00452491">
            <w:pPr>
              <w:rPr>
                <w:color w:val="1F497D"/>
              </w:rPr>
            </w:pPr>
          </w:p>
          <w:p w:rsidR="00AA493E" w:rsidRPr="00AA493E" w:rsidRDefault="00AA493E" w:rsidP="00AA493E">
            <w:pPr>
              <w:rPr>
                <w:rFonts w:ascii="Calibri" w:eastAsia="Calibri" w:hAnsi="Calibri" w:cs="Times New Roman"/>
              </w:rPr>
            </w:pPr>
          </w:p>
          <w:p w:rsidR="00AA493E" w:rsidRPr="00AA493E" w:rsidRDefault="00AA493E" w:rsidP="00AA493E">
            <w:pPr>
              <w:rPr>
                <w:rFonts w:ascii="Calibri" w:eastAsia="Calibri" w:hAnsi="Calibri" w:cs="Times New Roman"/>
              </w:rPr>
            </w:pPr>
          </w:p>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r>
      <w:tr w:rsidR="00AA493E" w:rsidRPr="00AA493E" w:rsidTr="00B91909">
        <w:tc>
          <w:tcPr>
            <w:tcW w:w="0" w:type="auto"/>
          </w:tcPr>
          <w:p w:rsidR="00AA493E" w:rsidRDefault="00AA493E" w:rsidP="00AA493E">
            <w:pPr>
              <w:rPr>
                <w:rFonts w:ascii="Calibri" w:eastAsia="Calibri" w:hAnsi="Calibri" w:cs="Times New Roman"/>
                <w:b/>
              </w:rPr>
            </w:pPr>
          </w:p>
        </w:tc>
        <w:tc>
          <w:tcPr>
            <w:tcW w:w="0" w:type="auto"/>
          </w:tcPr>
          <w:p w:rsidR="00AA493E" w:rsidRDefault="00A522AD" w:rsidP="00AA493E">
            <w:pPr>
              <w:rPr>
                <w:rFonts w:ascii="Calibri" w:eastAsia="Calibri" w:hAnsi="Calibri" w:cs="Times New Roman"/>
              </w:rPr>
            </w:pPr>
            <w:r>
              <w:rPr>
                <w:rFonts w:ascii="Calibri" w:eastAsia="Calibri" w:hAnsi="Calibri" w:cs="Times New Roman"/>
              </w:rPr>
              <w:t>STO,</w:t>
            </w:r>
          </w:p>
          <w:p w:rsidR="00A522AD" w:rsidRPr="00AA493E" w:rsidRDefault="00A522AD" w:rsidP="00AA493E">
            <w:pPr>
              <w:rPr>
                <w:rFonts w:ascii="Calibri" w:eastAsia="Calibri" w:hAnsi="Calibri" w:cs="Times New Roman"/>
              </w:rPr>
            </w:pPr>
            <w:r>
              <w:rPr>
                <w:rFonts w:ascii="Calibri" w:eastAsia="Calibri" w:hAnsi="Calibri" w:cs="Times New Roman"/>
              </w:rPr>
              <w:t>Inger Karin Lægreid</w:t>
            </w:r>
          </w:p>
        </w:tc>
        <w:tc>
          <w:tcPr>
            <w:tcW w:w="0" w:type="auto"/>
          </w:tcPr>
          <w:p w:rsidR="00A522AD" w:rsidRDefault="00A522AD" w:rsidP="00452491">
            <w:pPr>
              <w:rPr>
                <w:rFonts w:ascii="Calibri" w:eastAsia="Calibri" w:hAnsi="Calibri" w:cs="Times New Roman"/>
              </w:rPr>
            </w:pPr>
            <w:r>
              <w:rPr>
                <w:rFonts w:ascii="Calibri" w:eastAsia="Calibri" w:hAnsi="Calibri" w:cs="Times New Roman"/>
              </w:rPr>
              <w:t>16.06.22</w:t>
            </w:r>
          </w:p>
          <w:p w:rsidR="00A522AD" w:rsidRDefault="00A522AD" w:rsidP="00A522AD">
            <w:pPr>
              <w:rPr>
                <w:color w:val="1F497D"/>
                <w:lang w:val="nn-NO"/>
              </w:rPr>
            </w:pPr>
            <w:r>
              <w:rPr>
                <w:color w:val="1F497D"/>
                <w:lang w:val="nn-NO"/>
              </w:rPr>
              <w:t xml:space="preserve">Vi starter ferie måndag 20.6, eg har ingen </w:t>
            </w:r>
            <w:proofErr w:type="spellStart"/>
            <w:r>
              <w:rPr>
                <w:color w:val="1F497D"/>
                <w:lang w:val="nn-NO"/>
              </w:rPr>
              <w:t>mulighet</w:t>
            </w:r>
            <w:proofErr w:type="spellEnd"/>
            <w:r>
              <w:rPr>
                <w:color w:val="1F497D"/>
                <w:lang w:val="nn-NO"/>
              </w:rPr>
              <w:t xml:space="preserve"> til å gå gjennom dette før fristen. Vi har ikkje </w:t>
            </w:r>
            <w:proofErr w:type="spellStart"/>
            <w:r>
              <w:rPr>
                <w:color w:val="1F497D"/>
                <w:lang w:val="nn-NO"/>
              </w:rPr>
              <w:t>mulighet</w:t>
            </w:r>
            <w:proofErr w:type="spellEnd"/>
            <w:r>
              <w:rPr>
                <w:color w:val="1F497D"/>
                <w:lang w:val="nn-NO"/>
              </w:rPr>
              <w:t xml:space="preserve"> før etter ferie avviklinga – medio august.</w:t>
            </w:r>
          </w:p>
          <w:p w:rsidR="00A522AD" w:rsidRDefault="00A522AD" w:rsidP="00A522AD">
            <w:pPr>
              <w:rPr>
                <w:color w:val="1F497D"/>
                <w:lang w:val="nn-NO"/>
              </w:rPr>
            </w:pPr>
          </w:p>
          <w:p w:rsidR="00812F1D" w:rsidRPr="00A522AD" w:rsidRDefault="00812F1D" w:rsidP="00AA493E">
            <w:pPr>
              <w:rPr>
                <w:rFonts w:ascii="Calibri" w:eastAsia="Calibri" w:hAnsi="Calibri" w:cs="Times New Roman"/>
                <w:lang w:val="nn-NO"/>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r>
      <w:tr w:rsidR="007B7710" w:rsidRPr="00AA493E" w:rsidTr="00B91909">
        <w:tc>
          <w:tcPr>
            <w:tcW w:w="0" w:type="auto"/>
          </w:tcPr>
          <w:p w:rsidR="007B7710" w:rsidRDefault="007B7710" w:rsidP="00AA493E">
            <w:pPr>
              <w:rPr>
                <w:rFonts w:ascii="Calibri" w:eastAsia="Calibri" w:hAnsi="Calibri" w:cs="Times New Roman"/>
                <w:b/>
              </w:rPr>
            </w:pPr>
          </w:p>
        </w:tc>
        <w:tc>
          <w:tcPr>
            <w:tcW w:w="0" w:type="auto"/>
          </w:tcPr>
          <w:p w:rsidR="007B7710" w:rsidRDefault="00A522AD" w:rsidP="00AA493E">
            <w:pPr>
              <w:rPr>
                <w:rFonts w:ascii="Calibri" w:eastAsia="Calibri" w:hAnsi="Calibri" w:cs="Times New Roman"/>
              </w:rPr>
            </w:pPr>
            <w:r>
              <w:rPr>
                <w:rFonts w:ascii="Calibri" w:eastAsia="Calibri" w:hAnsi="Calibri" w:cs="Times New Roman"/>
              </w:rPr>
              <w:t>HNT,</w:t>
            </w:r>
          </w:p>
          <w:p w:rsidR="00A522AD" w:rsidRDefault="00A522AD" w:rsidP="00AA493E">
            <w:pPr>
              <w:rPr>
                <w:rFonts w:ascii="Calibri" w:eastAsia="Calibri" w:hAnsi="Calibri" w:cs="Times New Roman"/>
              </w:rPr>
            </w:pPr>
            <w:r>
              <w:rPr>
                <w:rFonts w:ascii="Calibri" w:eastAsia="Calibri" w:hAnsi="Calibri" w:cs="Times New Roman"/>
              </w:rPr>
              <w:t>Siri-Gunn Toresen Sagvik</w:t>
            </w:r>
          </w:p>
        </w:tc>
        <w:tc>
          <w:tcPr>
            <w:tcW w:w="0" w:type="auto"/>
          </w:tcPr>
          <w:p w:rsidR="003E7AEE" w:rsidRDefault="003E7AEE" w:rsidP="00A522AD">
            <w:pPr>
              <w:rPr>
                <w:color w:val="1F497D"/>
              </w:rPr>
            </w:pPr>
            <w:r>
              <w:rPr>
                <w:color w:val="1F497D"/>
              </w:rPr>
              <w:t>16.06.22</w:t>
            </w:r>
          </w:p>
          <w:p w:rsidR="00A522AD" w:rsidRDefault="00A522AD" w:rsidP="00A522AD">
            <w:pPr>
              <w:rPr>
                <w:color w:val="1F497D"/>
              </w:rPr>
            </w:pPr>
            <w:proofErr w:type="spellStart"/>
            <w:r>
              <w:rPr>
                <w:color w:val="1F497D"/>
              </w:rPr>
              <w:t>Sårspl</w:t>
            </w:r>
            <w:proofErr w:type="spellEnd"/>
            <w:r>
              <w:rPr>
                <w:color w:val="1F497D"/>
              </w:rPr>
              <w:t xml:space="preserve"> ved poliklinikken i Klinikk for kirurgi Namsos har vært bidragsyter til regional prosedyre, så jeg har ingen kommentarer til denne.</w:t>
            </w:r>
          </w:p>
          <w:p w:rsidR="007B7710" w:rsidRDefault="007B7710" w:rsidP="00452491">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r>
      <w:tr w:rsidR="007B7710" w:rsidRPr="00AA493E" w:rsidTr="00B91909">
        <w:tc>
          <w:tcPr>
            <w:tcW w:w="0" w:type="auto"/>
          </w:tcPr>
          <w:p w:rsidR="007B7710" w:rsidRDefault="007B7710" w:rsidP="00AA493E">
            <w:pPr>
              <w:rPr>
                <w:rFonts w:ascii="Calibri" w:eastAsia="Calibri" w:hAnsi="Calibri" w:cs="Times New Roman"/>
                <w:b/>
              </w:rPr>
            </w:pPr>
          </w:p>
        </w:tc>
        <w:tc>
          <w:tcPr>
            <w:tcW w:w="0" w:type="auto"/>
          </w:tcPr>
          <w:p w:rsidR="007B7710" w:rsidRDefault="00A522AD" w:rsidP="00AA493E">
            <w:pPr>
              <w:rPr>
                <w:rFonts w:ascii="Calibri" w:eastAsia="Calibri" w:hAnsi="Calibri" w:cs="Times New Roman"/>
              </w:rPr>
            </w:pPr>
            <w:r>
              <w:rPr>
                <w:rFonts w:ascii="Calibri" w:eastAsia="Calibri" w:hAnsi="Calibri" w:cs="Times New Roman"/>
              </w:rPr>
              <w:t xml:space="preserve">STO, Nina Borthen Hassel </w:t>
            </w:r>
          </w:p>
        </w:tc>
        <w:tc>
          <w:tcPr>
            <w:tcW w:w="0" w:type="auto"/>
          </w:tcPr>
          <w:p w:rsidR="00452491" w:rsidRDefault="003E7AEE" w:rsidP="00452491">
            <w:pPr>
              <w:rPr>
                <w:rFonts w:ascii="Calibri" w:eastAsia="Calibri" w:hAnsi="Calibri" w:cs="Times New Roman"/>
              </w:rPr>
            </w:pPr>
            <w:r>
              <w:rPr>
                <w:rFonts w:ascii="Calibri" w:eastAsia="Calibri" w:hAnsi="Calibri" w:cs="Times New Roman"/>
              </w:rPr>
              <w:t>16.06.22</w:t>
            </w:r>
          </w:p>
          <w:p w:rsidR="003E7AEE" w:rsidRDefault="003E7AEE" w:rsidP="003E7AEE">
            <w:pPr>
              <w:rPr>
                <w:color w:val="1F497D"/>
              </w:rPr>
            </w:pPr>
            <w:r>
              <w:rPr>
                <w:color w:val="1F497D"/>
              </w:rPr>
              <w:t>Jeg har lest prosedyren og synes den ser oversiktlig og riktig ut. OK sett fra min stol.</w:t>
            </w:r>
          </w:p>
          <w:p w:rsidR="003E7AEE" w:rsidRDefault="003E7AEE" w:rsidP="00452491">
            <w:pPr>
              <w:rPr>
                <w:rFonts w:ascii="Calibri" w:eastAsia="Calibri" w:hAnsi="Calibri" w:cs="Times New Roman"/>
              </w:rPr>
            </w:pPr>
          </w:p>
          <w:p w:rsidR="000B6D38" w:rsidRDefault="000B6D38" w:rsidP="00AA493E">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r>
      <w:tr w:rsidR="000B6D38" w:rsidRPr="00AA493E" w:rsidTr="00B91909">
        <w:tc>
          <w:tcPr>
            <w:tcW w:w="0" w:type="auto"/>
          </w:tcPr>
          <w:p w:rsidR="000B6D38" w:rsidRDefault="000B6D38" w:rsidP="00AA493E">
            <w:pPr>
              <w:rPr>
                <w:rFonts w:ascii="Calibri" w:eastAsia="Calibri" w:hAnsi="Calibri" w:cs="Times New Roman"/>
                <w:b/>
              </w:rPr>
            </w:pPr>
          </w:p>
        </w:tc>
        <w:tc>
          <w:tcPr>
            <w:tcW w:w="0" w:type="auto"/>
          </w:tcPr>
          <w:p w:rsidR="000B6D38" w:rsidRDefault="00BC433E" w:rsidP="00AA493E">
            <w:pPr>
              <w:rPr>
                <w:rFonts w:ascii="Calibri" w:eastAsia="Calibri" w:hAnsi="Calibri" w:cs="Times New Roman"/>
              </w:rPr>
            </w:pPr>
            <w:r>
              <w:rPr>
                <w:rFonts w:ascii="Calibri" w:eastAsia="Calibri" w:hAnsi="Calibri" w:cs="Times New Roman"/>
              </w:rPr>
              <w:t>STO, Britt- Elin Lund</w:t>
            </w:r>
          </w:p>
        </w:tc>
        <w:tc>
          <w:tcPr>
            <w:tcW w:w="0" w:type="auto"/>
          </w:tcPr>
          <w:p w:rsidR="000B6D38" w:rsidRDefault="00BC433E" w:rsidP="00452491">
            <w:pPr>
              <w:rPr>
                <w:rFonts w:ascii="Calibri" w:eastAsia="Calibri" w:hAnsi="Calibri" w:cs="Times New Roman"/>
              </w:rPr>
            </w:pPr>
            <w:r>
              <w:rPr>
                <w:rFonts w:ascii="Calibri" w:eastAsia="Calibri" w:hAnsi="Calibri" w:cs="Times New Roman"/>
              </w:rPr>
              <w:t>29.06.22</w:t>
            </w:r>
          </w:p>
          <w:p w:rsidR="00BC433E" w:rsidRDefault="00BC433E" w:rsidP="00BC433E">
            <w:pPr>
              <w:rPr>
                <w:color w:val="1F497D"/>
              </w:rPr>
            </w:pPr>
            <w:r>
              <w:rPr>
                <w:color w:val="1F497D"/>
              </w:rPr>
              <w:t>Prosedyren er gjennomgått i fagmiljøet og vi har ingen innspill i høringsrunden.</w:t>
            </w:r>
          </w:p>
          <w:p w:rsidR="00BC433E" w:rsidRDefault="00BC433E" w:rsidP="00452491">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r>
      <w:tr w:rsidR="000B6D38" w:rsidRPr="00AA493E" w:rsidTr="00B91909">
        <w:tc>
          <w:tcPr>
            <w:tcW w:w="0" w:type="auto"/>
          </w:tcPr>
          <w:p w:rsidR="000B6D38" w:rsidRDefault="000B6D38" w:rsidP="00AA493E">
            <w:pPr>
              <w:rPr>
                <w:rFonts w:ascii="Calibri" w:eastAsia="Calibri" w:hAnsi="Calibri" w:cs="Times New Roman"/>
                <w:b/>
              </w:rPr>
            </w:pPr>
          </w:p>
        </w:tc>
        <w:tc>
          <w:tcPr>
            <w:tcW w:w="0" w:type="auto"/>
          </w:tcPr>
          <w:p w:rsidR="000B6D38" w:rsidRDefault="00BC433E" w:rsidP="00AA493E">
            <w:pPr>
              <w:rPr>
                <w:rFonts w:ascii="Calibri" w:eastAsia="Calibri" w:hAnsi="Calibri" w:cs="Times New Roman"/>
              </w:rPr>
            </w:pPr>
            <w:r>
              <w:rPr>
                <w:rFonts w:ascii="Calibri" w:eastAsia="Calibri" w:hAnsi="Calibri" w:cs="Times New Roman"/>
              </w:rPr>
              <w:t>HMR, Synnøve Haram Rotnes</w:t>
            </w:r>
          </w:p>
        </w:tc>
        <w:tc>
          <w:tcPr>
            <w:tcW w:w="0" w:type="auto"/>
          </w:tcPr>
          <w:p w:rsidR="000B6D38" w:rsidRDefault="008E573A" w:rsidP="00452491">
            <w:pPr>
              <w:rPr>
                <w:rFonts w:ascii="Calibri" w:eastAsia="Calibri" w:hAnsi="Calibri" w:cs="Times New Roman"/>
              </w:rPr>
            </w:pPr>
            <w:r>
              <w:rPr>
                <w:rFonts w:ascii="Calibri" w:eastAsia="Calibri" w:hAnsi="Calibri" w:cs="Times New Roman"/>
              </w:rPr>
              <w:t>29.06.22</w:t>
            </w:r>
          </w:p>
          <w:p w:rsidR="008E573A" w:rsidRDefault="008E573A" w:rsidP="008E573A">
            <w:pPr>
              <w:rPr>
                <w:color w:val="1F497D"/>
              </w:rPr>
            </w:pPr>
            <w:r>
              <w:rPr>
                <w:color w:val="1F497D"/>
              </w:rPr>
              <w:t xml:space="preserve">Kommentar </w:t>
            </w:r>
            <w:proofErr w:type="spellStart"/>
            <w:r>
              <w:rPr>
                <w:color w:val="1F497D"/>
              </w:rPr>
              <w:t>frå</w:t>
            </w:r>
            <w:proofErr w:type="spellEnd"/>
            <w:r>
              <w:rPr>
                <w:color w:val="1F497D"/>
              </w:rPr>
              <w:t xml:space="preserve"> intensiv Ålesund: </w:t>
            </w:r>
          </w:p>
          <w:p w:rsidR="008E573A" w:rsidRDefault="008E573A" w:rsidP="008E573A">
            <w:pPr>
              <w:rPr>
                <w:i/>
                <w:iCs/>
                <w:color w:val="1F497D"/>
              </w:rPr>
            </w:pPr>
            <w:r>
              <w:rPr>
                <w:i/>
                <w:iCs/>
                <w:color w:val="1F497D"/>
              </w:rPr>
              <w:t xml:space="preserve">Har gått gjennom prosedyren om TS med de andre i sår gruppen, og det er enighet om at deler av den er for komplisert. Definisjon og klassifisering er godt beskrevet, samt punkt 1,2,3,4,5 under arbeidets gang. Det som er komplisert, er hvordan dere har tenkt vi bruker risikofaktor tabellen. </w:t>
            </w:r>
          </w:p>
          <w:p w:rsidR="008E573A" w:rsidRDefault="008E573A" w:rsidP="00452491">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r>
      <w:tr w:rsidR="000B6D38" w:rsidRPr="00AA493E" w:rsidTr="00B91909">
        <w:tc>
          <w:tcPr>
            <w:tcW w:w="0" w:type="auto"/>
          </w:tcPr>
          <w:p w:rsidR="000B6D38" w:rsidRDefault="000B6D38" w:rsidP="00AA493E">
            <w:pPr>
              <w:rPr>
                <w:rFonts w:ascii="Calibri" w:eastAsia="Calibri" w:hAnsi="Calibri" w:cs="Times New Roman"/>
                <w:b/>
              </w:rPr>
            </w:pPr>
          </w:p>
        </w:tc>
        <w:tc>
          <w:tcPr>
            <w:tcW w:w="0" w:type="auto"/>
          </w:tcPr>
          <w:p w:rsidR="000B6D38" w:rsidRDefault="0071039B" w:rsidP="00AA493E">
            <w:pPr>
              <w:rPr>
                <w:rFonts w:ascii="Calibri" w:eastAsia="Calibri" w:hAnsi="Calibri" w:cs="Times New Roman"/>
              </w:rPr>
            </w:pPr>
            <w:r>
              <w:rPr>
                <w:rFonts w:ascii="Calibri" w:eastAsia="Calibri" w:hAnsi="Calibri" w:cs="Times New Roman"/>
              </w:rPr>
              <w:t>STO, Inger Karin Lægreid</w:t>
            </w:r>
          </w:p>
        </w:tc>
        <w:tc>
          <w:tcPr>
            <w:tcW w:w="0" w:type="auto"/>
          </w:tcPr>
          <w:p w:rsidR="00452491" w:rsidRDefault="0071039B" w:rsidP="00452491">
            <w:pPr>
              <w:rPr>
                <w:rFonts w:ascii="Calibri" w:eastAsia="Calibri" w:hAnsi="Calibri" w:cs="Times New Roman"/>
              </w:rPr>
            </w:pPr>
            <w:r>
              <w:rPr>
                <w:rFonts w:ascii="Calibri" w:eastAsia="Calibri" w:hAnsi="Calibri" w:cs="Times New Roman"/>
              </w:rPr>
              <w:t>16.06.22</w:t>
            </w:r>
          </w:p>
          <w:p w:rsidR="0071039B" w:rsidRPr="0071039B" w:rsidRDefault="0071039B" w:rsidP="0071039B">
            <w:pPr>
              <w:rPr>
                <w:rFonts w:ascii="Calibri" w:eastAsia="Calibri" w:hAnsi="Calibri" w:cs="Calibri"/>
                <w:color w:val="1F497D"/>
                <w:lang w:val="nn-NO"/>
              </w:rPr>
            </w:pPr>
            <w:r w:rsidRPr="0071039B">
              <w:rPr>
                <w:rFonts w:ascii="Calibri" w:eastAsia="Calibri" w:hAnsi="Calibri" w:cs="Calibri"/>
                <w:color w:val="1F497D"/>
                <w:lang w:val="nn-NO"/>
              </w:rPr>
              <w:t>Hei</w:t>
            </w:r>
          </w:p>
          <w:p w:rsidR="0071039B" w:rsidRDefault="0071039B" w:rsidP="0071039B">
            <w:pPr>
              <w:rPr>
                <w:rFonts w:ascii="Calibri" w:eastAsia="Calibri" w:hAnsi="Calibri" w:cs="Calibri"/>
                <w:color w:val="1F497D"/>
                <w:lang w:val="nn-NO"/>
              </w:rPr>
            </w:pPr>
            <w:r w:rsidRPr="0071039B">
              <w:rPr>
                <w:rFonts w:ascii="Calibri" w:eastAsia="Calibri" w:hAnsi="Calibri" w:cs="Calibri"/>
                <w:color w:val="1F497D"/>
                <w:lang w:val="nn-NO"/>
              </w:rPr>
              <w:t xml:space="preserve">Vi starter ferie måndag 20.6, eg har ingen </w:t>
            </w:r>
            <w:proofErr w:type="spellStart"/>
            <w:r w:rsidRPr="0071039B">
              <w:rPr>
                <w:rFonts w:ascii="Calibri" w:eastAsia="Calibri" w:hAnsi="Calibri" w:cs="Calibri"/>
                <w:color w:val="1F497D"/>
                <w:lang w:val="nn-NO"/>
              </w:rPr>
              <w:t>mulighet</w:t>
            </w:r>
            <w:proofErr w:type="spellEnd"/>
            <w:r w:rsidRPr="0071039B">
              <w:rPr>
                <w:rFonts w:ascii="Calibri" w:eastAsia="Calibri" w:hAnsi="Calibri" w:cs="Calibri"/>
                <w:color w:val="1F497D"/>
                <w:lang w:val="nn-NO"/>
              </w:rPr>
              <w:t xml:space="preserve"> til å gå gjennom dette før fristen.</w:t>
            </w:r>
          </w:p>
          <w:p w:rsidR="0071039B" w:rsidRDefault="0071039B" w:rsidP="0071039B">
            <w:pPr>
              <w:rPr>
                <w:rFonts w:ascii="Calibri" w:eastAsia="Calibri" w:hAnsi="Calibri" w:cs="Calibri"/>
                <w:color w:val="1F497D"/>
                <w:lang w:val="nn-NO"/>
              </w:rPr>
            </w:pPr>
          </w:p>
          <w:p w:rsidR="0071039B" w:rsidRPr="0071039B" w:rsidRDefault="0071039B" w:rsidP="0071039B">
            <w:pPr>
              <w:rPr>
                <w:rFonts w:ascii="Calibri" w:eastAsia="Calibri" w:hAnsi="Calibri" w:cs="Calibri"/>
                <w:color w:val="1F497D"/>
                <w:lang w:val="nn-NO"/>
              </w:rPr>
            </w:pPr>
            <w:r>
              <w:rPr>
                <w:rFonts w:ascii="Calibri" w:eastAsia="Calibri" w:hAnsi="Calibri" w:cs="Calibri"/>
                <w:color w:val="1F497D"/>
                <w:lang w:val="nn-NO"/>
              </w:rPr>
              <w:t>17.06.22</w:t>
            </w:r>
          </w:p>
          <w:p w:rsidR="0071039B" w:rsidRPr="0071039B" w:rsidRDefault="0071039B" w:rsidP="00452491">
            <w:pPr>
              <w:rPr>
                <w:rFonts w:ascii="Calibri" w:eastAsia="Calibri" w:hAnsi="Calibri" w:cs="Calibri"/>
                <w:color w:val="1F497D"/>
                <w:lang w:val="nn-NO"/>
              </w:rPr>
            </w:pPr>
            <w:r w:rsidRPr="0071039B">
              <w:rPr>
                <w:rFonts w:ascii="Calibri" w:eastAsia="Calibri" w:hAnsi="Calibri" w:cs="Calibri"/>
                <w:color w:val="1F497D"/>
                <w:lang w:val="nn-NO"/>
              </w:rPr>
              <w:t xml:space="preserve">Vi har ikkje </w:t>
            </w:r>
            <w:proofErr w:type="spellStart"/>
            <w:r w:rsidRPr="0071039B">
              <w:rPr>
                <w:rFonts w:ascii="Calibri" w:eastAsia="Calibri" w:hAnsi="Calibri" w:cs="Calibri"/>
                <w:color w:val="1F497D"/>
                <w:lang w:val="nn-NO"/>
              </w:rPr>
              <w:t>mulighet</w:t>
            </w:r>
            <w:proofErr w:type="spellEnd"/>
            <w:r w:rsidRPr="0071039B">
              <w:rPr>
                <w:rFonts w:ascii="Calibri" w:eastAsia="Calibri" w:hAnsi="Calibri" w:cs="Calibri"/>
                <w:color w:val="1F497D"/>
                <w:lang w:val="nn-NO"/>
              </w:rPr>
              <w:t xml:space="preserve"> før etter ferie avviklinga – medio august.</w:t>
            </w:r>
          </w:p>
          <w:p w:rsidR="00692FF4" w:rsidRDefault="00692FF4"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r>
    </w:tbl>
    <w:p w:rsidR="008D0B71" w:rsidRDefault="009F793E"/>
    <w:sectPr w:rsidR="008D0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C78"/>
    <w:multiLevelType w:val="hybridMultilevel"/>
    <w:tmpl w:val="5492FE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07F2361"/>
    <w:multiLevelType w:val="hybridMultilevel"/>
    <w:tmpl w:val="10C0D9B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3E"/>
    <w:rsid w:val="000B6D38"/>
    <w:rsid w:val="002329F2"/>
    <w:rsid w:val="00313D8B"/>
    <w:rsid w:val="00332AC9"/>
    <w:rsid w:val="00333031"/>
    <w:rsid w:val="003B53BF"/>
    <w:rsid w:val="003E3309"/>
    <w:rsid w:val="003E7AEE"/>
    <w:rsid w:val="00452491"/>
    <w:rsid w:val="004D1EBE"/>
    <w:rsid w:val="00670022"/>
    <w:rsid w:val="00681DD9"/>
    <w:rsid w:val="00692FF4"/>
    <w:rsid w:val="00695075"/>
    <w:rsid w:val="006B580A"/>
    <w:rsid w:val="0071039B"/>
    <w:rsid w:val="00723CFF"/>
    <w:rsid w:val="007B7710"/>
    <w:rsid w:val="007E7F85"/>
    <w:rsid w:val="007F5FA7"/>
    <w:rsid w:val="00812F1D"/>
    <w:rsid w:val="008726BC"/>
    <w:rsid w:val="008E573A"/>
    <w:rsid w:val="008F1B98"/>
    <w:rsid w:val="009116E1"/>
    <w:rsid w:val="0094605B"/>
    <w:rsid w:val="009A6934"/>
    <w:rsid w:val="009D027F"/>
    <w:rsid w:val="009D0FE2"/>
    <w:rsid w:val="009E3C62"/>
    <w:rsid w:val="00A522AD"/>
    <w:rsid w:val="00A84537"/>
    <w:rsid w:val="00AA493E"/>
    <w:rsid w:val="00BA6C74"/>
    <w:rsid w:val="00BC433E"/>
    <w:rsid w:val="00CC501D"/>
    <w:rsid w:val="00E30256"/>
    <w:rsid w:val="00EF51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BE1A"/>
  <w15:chartTrackingRefBased/>
  <w15:docId w15:val="{4F5B9470-2052-4E57-BDF4-1B37F31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A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A84537"/>
    <w:rPr>
      <w:color w:val="0000FF"/>
      <w:u w:val="single"/>
    </w:rPr>
  </w:style>
  <w:style w:type="paragraph" w:styleId="Listeavsnitt">
    <w:name w:val="List Paragraph"/>
    <w:basedOn w:val="Normal"/>
    <w:uiPriority w:val="34"/>
    <w:qFormat/>
    <w:rsid w:val="00332AC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576">
      <w:bodyDiv w:val="1"/>
      <w:marLeft w:val="0"/>
      <w:marRight w:val="0"/>
      <w:marTop w:val="0"/>
      <w:marBottom w:val="0"/>
      <w:divBdr>
        <w:top w:val="none" w:sz="0" w:space="0" w:color="auto"/>
        <w:left w:val="none" w:sz="0" w:space="0" w:color="auto"/>
        <w:bottom w:val="none" w:sz="0" w:space="0" w:color="auto"/>
        <w:right w:val="none" w:sz="0" w:space="0" w:color="auto"/>
      </w:divBdr>
    </w:div>
    <w:div w:id="163861414">
      <w:bodyDiv w:val="1"/>
      <w:marLeft w:val="0"/>
      <w:marRight w:val="0"/>
      <w:marTop w:val="0"/>
      <w:marBottom w:val="0"/>
      <w:divBdr>
        <w:top w:val="none" w:sz="0" w:space="0" w:color="auto"/>
        <w:left w:val="none" w:sz="0" w:space="0" w:color="auto"/>
        <w:bottom w:val="none" w:sz="0" w:space="0" w:color="auto"/>
        <w:right w:val="none" w:sz="0" w:space="0" w:color="auto"/>
      </w:divBdr>
    </w:div>
    <w:div w:id="206186269">
      <w:bodyDiv w:val="1"/>
      <w:marLeft w:val="0"/>
      <w:marRight w:val="0"/>
      <w:marTop w:val="0"/>
      <w:marBottom w:val="0"/>
      <w:divBdr>
        <w:top w:val="none" w:sz="0" w:space="0" w:color="auto"/>
        <w:left w:val="none" w:sz="0" w:space="0" w:color="auto"/>
        <w:bottom w:val="none" w:sz="0" w:space="0" w:color="auto"/>
        <w:right w:val="none" w:sz="0" w:space="0" w:color="auto"/>
      </w:divBdr>
    </w:div>
    <w:div w:id="391120374">
      <w:bodyDiv w:val="1"/>
      <w:marLeft w:val="0"/>
      <w:marRight w:val="0"/>
      <w:marTop w:val="0"/>
      <w:marBottom w:val="0"/>
      <w:divBdr>
        <w:top w:val="none" w:sz="0" w:space="0" w:color="auto"/>
        <w:left w:val="none" w:sz="0" w:space="0" w:color="auto"/>
        <w:bottom w:val="none" w:sz="0" w:space="0" w:color="auto"/>
        <w:right w:val="none" w:sz="0" w:space="0" w:color="auto"/>
      </w:divBdr>
    </w:div>
    <w:div w:id="424692509">
      <w:bodyDiv w:val="1"/>
      <w:marLeft w:val="0"/>
      <w:marRight w:val="0"/>
      <w:marTop w:val="0"/>
      <w:marBottom w:val="0"/>
      <w:divBdr>
        <w:top w:val="none" w:sz="0" w:space="0" w:color="auto"/>
        <w:left w:val="none" w:sz="0" w:space="0" w:color="auto"/>
        <w:bottom w:val="none" w:sz="0" w:space="0" w:color="auto"/>
        <w:right w:val="none" w:sz="0" w:space="0" w:color="auto"/>
      </w:divBdr>
    </w:div>
    <w:div w:id="464396510">
      <w:bodyDiv w:val="1"/>
      <w:marLeft w:val="0"/>
      <w:marRight w:val="0"/>
      <w:marTop w:val="0"/>
      <w:marBottom w:val="0"/>
      <w:divBdr>
        <w:top w:val="none" w:sz="0" w:space="0" w:color="auto"/>
        <w:left w:val="none" w:sz="0" w:space="0" w:color="auto"/>
        <w:bottom w:val="none" w:sz="0" w:space="0" w:color="auto"/>
        <w:right w:val="none" w:sz="0" w:space="0" w:color="auto"/>
      </w:divBdr>
    </w:div>
    <w:div w:id="47561301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706295805">
      <w:bodyDiv w:val="1"/>
      <w:marLeft w:val="0"/>
      <w:marRight w:val="0"/>
      <w:marTop w:val="0"/>
      <w:marBottom w:val="0"/>
      <w:divBdr>
        <w:top w:val="none" w:sz="0" w:space="0" w:color="auto"/>
        <w:left w:val="none" w:sz="0" w:space="0" w:color="auto"/>
        <w:bottom w:val="none" w:sz="0" w:space="0" w:color="auto"/>
        <w:right w:val="none" w:sz="0" w:space="0" w:color="auto"/>
      </w:divBdr>
    </w:div>
    <w:div w:id="1059982597">
      <w:bodyDiv w:val="1"/>
      <w:marLeft w:val="0"/>
      <w:marRight w:val="0"/>
      <w:marTop w:val="0"/>
      <w:marBottom w:val="0"/>
      <w:divBdr>
        <w:top w:val="none" w:sz="0" w:space="0" w:color="auto"/>
        <w:left w:val="none" w:sz="0" w:space="0" w:color="auto"/>
        <w:bottom w:val="none" w:sz="0" w:space="0" w:color="auto"/>
        <w:right w:val="none" w:sz="0" w:space="0" w:color="auto"/>
      </w:divBdr>
    </w:div>
    <w:div w:id="1108114271">
      <w:bodyDiv w:val="1"/>
      <w:marLeft w:val="0"/>
      <w:marRight w:val="0"/>
      <w:marTop w:val="0"/>
      <w:marBottom w:val="0"/>
      <w:divBdr>
        <w:top w:val="none" w:sz="0" w:space="0" w:color="auto"/>
        <w:left w:val="none" w:sz="0" w:space="0" w:color="auto"/>
        <w:bottom w:val="none" w:sz="0" w:space="0" w:color="auto"/>
        <w:right w:val="none" w:sz="0" w:space="0" w:color="auto"/>
      </w:divBdr>
    </w:div>
    <w:div w:id="1222903194">
      <w:bodyDiv w:val="1"/>
      <w:marLeft w:val="0"/>
      <w:marRight w:val="0"/>
      <w:marTop w:val="0"/>
      <w:marBottom w:val="0"/>
      <w:divBdr>
        <w:top w:val="none" w:sz="0" w:space="0" w:color="auto"/>
        <w:left w:val="none" w:sz="0" w:space="0" w:color="auto"/>
        <w:bottom w:val="none" w:sz="0" w:space="0" w:color="auto"/>
        <w:right w:val="none" w:sz="0" w:space="0" w:color="auto"/>
      </w:divBdr>
    </w:div>
    <w:div w:id="1286155945">
      <w:bodyDiv w:val="1"/>
      <w:marLeft w:val="0"/>
      <w:marRight w:val="0"/>
      <w:marTop w:val="0"/>
      <w:marBottom w:val="0"/>
      <w:divBdr>
        <w:top w:val="none" w:sz="0" w:space="0" w:color="auto"/>
        <w:left w:val="none" w:sz="0" w:space="0" w:color="auto"/>
        <w:bottom w:val="none" w:sz="0" w:space="0" w:color="auto"/>
        <w:right w:val="none" w:sz="0" w:space="0" w:color="auto"/>
      </w:divBdr>
    </w:div>
    <w:div w:id="1364280800">
      <w:bodyDiv w:val="1"/>
      <w:marLeft w:val="0"/>
      <w:marRight w:val="0"/>
      <w:marTop w:val="0"/>
      <w:marBottom w:val="0"/>
      <w:divBdr>
        <w:top w:val="none" w:sz="0" w:space="0" w:color="auto"/>
        <w:left w:val="none" w:sz="0" w:space="0" w:color="auto"/>
        <w:bottom w:val="none" w:sz="0" w:space="0" w:color="auto"/>
        <w:right w:val="none" w:sz="0" w:space="0" w:color="auto"/>
      </w:divBdr>
    </w:div>
    <w:div w:id="1401322169">
      <w:bodyDiv w:val="1"/>
      <w:marLeft w:val="0"/>
      <w:marRight w:val="0"/>
      <w:marTop w:val="0"/>
      <w:marBottom w:val="0"/>
      <w:divBdr>
        <w:top w:val="none" w:sz="0" w:space="0" w:color="auto"/>
        <w:left w:val="none" w:sz="0" w:space="0" w:color="auto"/>
        <w:bottom w:val="none" w:sz="0" w:space="0" w:color="auto"/>
        <w:right w:val="none" w:sz="0" w:space="0" w:color="auto"/>
      </w:divBdr>
    </w:div>
    <w:div w:id="1479225704">
      <w:bodyDiv w:val="1"/>
      <w:marLeft w:val="0"/>
      <w:marRight w:val="0"/>
      <w:marTop w:val="0"/>
      <w:marBottom w:val="0"/>
      <w:divBdr>
        <w:top w:val="none" w:sz="0" w:space="0" w:color="auto"/>
        <w:left w:val="none" w:sz="0" w:space="0" w:color="auto"/>
        <w:bottom w:val="none" w:sz="0" w:space="0" w:color="auto"/>
        <w:right w:val="none" w:sz="0" w:space="0" w:color="auto"/>
      </w:divBdr>
    </w:div>
    <w:div w:id="1521429879">
      <w:bodyDiv w:val="1"/>
      <w:marLeft w:val="0"/>
      <w:marRight w:val="0"/>
      <w:marTop w:val="0"/>
      <w:marBottom w:val="0"/>
      <w:divBdr>
        <w:top w:val="none" w:sz="0" w:space="0" w:color="auto"/>
        <w:left w:val="none" w:sz="0" w:space="0" w:color="auto"/>
        <w:bottom w:val="none" w:sz="0" w:space="0" w:color="auto"/>
        <w:right w:val="none" w:sz="0" w:space="0" w:color="auto"/>
      </w:divBdr>
    </w:div>
    <w:div w:id="1797873042">
      <w:bodyDiv w:val="1"/>
      <w:marLeft w:val="0"/>
      <w:marRight w:val="0"/>
      <w:marTop w:val="0"/>
      <w:marBottom w:val="0"/>
      <w:divBdr>
        <w:top w:val="none" w:sz="0" w:space="0" w:color="auto"/>
        <w:left w:val="none" w:sz="0" w:space="0" w:color="auto"/>
        <w:bottom w:val="none" w:sz="0" w:space="0" w:color="auto"/>
        <w:right w:val="none" w:sz="0" w:space="0" w:color="auto"/>
      </w:divBdr>
    </w:div>
    <w:div w:id="2066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jektweb.helse-midt.no/sites/fln/konsensusgruppe-pb/SitePages/ProjectHome.aspx" TargetMode="External"/><Relationship Id="rId5" Type="http://schemas.openxmlformats.org/officeDocument/2006/relationships/hyperlink" Target="https://prosjektweb.helse-midt.no/sites/fln/konsensusgruppe-na/SitePages/Project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687</Words>
  <Characters>3647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Sandvik, Line Anette Grannes</dc:creator>
  <cp:keywords/>
  <dc:description/>
  <cp:lastModifiedBy>Sandvik, Line Anette Grannes</cp:lastModifiedBy>
  <cp:revision>9</cp:revision>
  <dcterms:created xsi:type="dcterms:W3CDTF">2022-06-21T06:27:00Z</dcterms:created>
  <dcterms:modified xsi:type="dcterms:W3CDTF">2022-07-04T08:07:00Z</dcterms:modified>
</cp:coreProperties>
</file>